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6931" w14:textId="77777777" w:rsidR="006519D3" w:rsidRDefault="006519D3" w:rsidP="006519D3">
      <w:pPr>
        <w:spacing w:after="0"/>
        <w:rPr>
          <w:rFonts w:ascii="Arial" w:eastAsia="Arial" w:hAnsi="Arial" w:cs="Arial"/>
          <w:b/>
          <w:sz w:val="24"/>
          <w:szCs w:val="24"/>
        </w:rPr>
      </w:pPr>
      <w:bookmarkStart w:id="0" w:name="_heading=h.gjdgxs" w:colFirst="0" w:colLast="0"/>
      <w:bookmarkEnd w:id="0"/>
      <w:r>
        <w:rPr>
          <w:rFonts w:ascii="Arial" w:eastAsia="Arial" w:hAnsi="Arial" w:cs="Arial"/>
          <w:b/>
          <w:sz w:val="24"/>
          <w:szCs w:val="24"/>
        </w:rPr>
        <w:t>Galerie La Ferronnerie</w:t>
      </w:r>
    </w:p>
    <w:p w14:paraId="45DB5BE2" w14:textId="77777777" w:rsidR="006519D3" w:rsidRDefault="006519D3" w:rsidP="006519D3">
      <w:pPr>
        <w:widowControl w:val="0"/>
        <w:pBdr>
          <w:top w:val="nil"/>
          <w:left w:val="nil"/>
          <w:bottom w:val="nil"/>
          <w:right w:val="nil"/>
          <w:between w:val="nil"/>
        </w:pBdr>
        <w:spacing w:after="0" w:line="233" w:lineRule="auto"/>
        <w:rPr>
          <w:rFonts w:ascii="Arial" w:eastAsia="Arial" w:hAnsi="Arial" w:cs="Arial"/>
          <w:color w:val="000000"/>
          <w:sz w:val="21"/>
          <w:szCs w:val="21"/>
        </w:rPr>
      </w:pPr>
      <w:r>
        <w:rPr>
          <w:rFonts w:ascii="Arial" w:eastAsia="Arial" w:hAnsi="Arial" w:cs="Arial"/>
          <w:color w:val="000000"/>
          <w:sz w:val="21"/>
          <w:szCs w:val="21"/>
        </w:rPr>
        <w:t xml:space="preserve">      Brigitte Négrier</w:t>
      </w:r>
    </w:p>
    <w:p w14:paraId="0B60DA33" w14:textId="77777777" w:rsidR="006519D3" w:rsidRDefault="006519D3" w:rsidP="006519D3">
      <w:pPr>
        <w:widowControl w:val="0"/>
        <w:pBdr>
          <w:top w:val="nil"/>
          <w:left w:val="nil"/>
          <w:bottom w:val="nil"/>
          <w:right w:val="nil"/>
          <w:between w:val="nil"/>
        </w:pBdr>
        <w:spacing w:after="0" w:line="230" w:lineRule="auto"/>
        <w:rPr>
          <w:rFonts w:ascii="Arial" w:eastAsia="Arial" w:hAnsi="Arial" w:cs="Arial"/>
          <w:color w:val="000000"/>
          <w:sz w:val="21"/>
          <w:szCs w:val="21"/>
        </w:rPr>
      </w:pPr>
      <w:r>
        <w:rPr>
          <w:rFonts w:ascii="Arial" w:eastAsia="Arial" w:hAnsi="Arial" w:cs="Arial"/>
          <w:color w:val="000000"/>
          <w:sz w:val="21"/>
          <w:szCs w:val="21"/>
        </w:rPr>
        <w:t>40, rue de la Folie-Méricourt</w:t>
      </w:r>
    </w:p>
    <w:p w14:paraId="1D9F9BFD" w14:textId="77777777" w:rsidR="006519D3" w:rsidRDefault="006519D3" w:rsidP="006519D3">
      <w:pPr>
        <w:widowControl w:val="0"/>
        <w:pBdr>
          <w:top w:val="nil"/>
          <w:left w:val="nil"/>
          <w:bottom w:val="nil"/>
          <w:right w:val="nil"/>
          <w:between w:val="nil"/>
        </w:pBdr>
        <w:tabs>
          <w:tab w:val="left" w:pos="1569"/>
        </w:tabs>
        <w:spacing w:after="0" w:line="232" w:lineRule="auto"/>
        <w:rPr>
          <w:rFonts w:ascii="Arial" w:eastAsia="Arial" w:hAnsi="Arial" w:cs="Arial"/>
          <w:color w:val="003192"/>
          <w:sz w:val="21"/>
          <w:szCs w:val="21"/>
        </w:rPr>
      </w:pPr>
      <w:r>
        <w:rPr>
          <w:rFonts w:ascii="Arial" w:eastAsia="Arial" w:hAnsi="Arial" w:cs="Arial"/>
          <w:color w:val="000000"/>
          <w:sz w:val="21"/>
          <w:szCs w:val="21"/>
        </w:rPr>
        <w:t>F-75011 Paris</w:t>
      </w:r>
      <w:r>
        <w:rPr>
          <w:rFonts w:ascii="Arial" w:eastAsia="Arial" w:hAnsi="Arial" w:cs="Arial"/>
          <w:color w:val="000000"/>
          <w:sz w:val="21"/>
          <w:szCs w:val="21"/>
        </w:rPr>
        <w:tab/>
        <w:t>+33 (0)1 78 01 13 13</w:t>
      </w:r>
    </w:p>
    <w:p w14:paraId="0F2FFB00" w14:textId="77777777" w:rsidR="006519D3" w:rsidRPr="003745B0" w:rsidRDefault="00524B3D" w:rsidP="006519D3">
      <w:pPr>
        <w:spacing w:after="0" w:line="206" w:lineRule="auto"/>
        <w:rPr>
          <w:rFonts w:ascii="Arial" w:eastAsia="Arial" w:hAnsi="Arial" w:cs="Arial"/>
          <w:sz w:val="18"/>
          <w:szCs w:val="18"/>
        </w:rPr>
      </w:pPr>
      <w:hyperlink r:id="rId4">
        <w:r w:rsidR="006519D3" w:rsidRPr="003745B0">
          <w:rPr>
            <w:rFonts w:ascii="Arial" w:eastAsia="Arial" w:hAnsi="Arial" w:cs="Arial"/>
            <w:sz w:val="18"/>
            <w:szCs w:val="18"/>
          </w:rPr>
          <w:t>www.gaIerieIaferronnerie.fr</w:t>
        </w:r>
      </w:hyperlink>
    </w:p>
    <w:p w14:paraId="3EBCEA6B" w14:textId="77777777" w:rsidR="006519D3" w:rsidRPr="003745B0" w:rsidRDefault="006519D3" w:rsidP="006519D3">
      <w:pPr>
        <w:tabs>
          <w:tab w:val="left" w:pos="4111"/>
        </w:tabs>
        <w:spacing w:after="0" w:line="244" w:lineRule="auto"/>
        <w:ind w:right="5444"/>
        <w:rPr>
          <w:rFonts w:ascii="Arial" w:eastAsia="Arial" w:hAnsi="Arial" w:cs="Arial"/>
          <w:sz w:val="20"/>
          <w:szCs w:val="20"/>
        </w:rPr>
      </w:pPr>
      <w:r w:rsidRPr="003745B0">
        <w:rPr>
          <w:rFonts w:ascii="Arial" w:eastAsia="Arial" w:hAnsi="Arial" w:cs="Arial"/>
          <w:sz w:val="20"/>
          <w:szCs w:val="20"/>
        </w:rPr>
        <w:t xml:space="preserve">Mardi à vendredi : 14h-19h, samedi : 13h-19h </w:t>
      </w:r>
    </w:p>
    <w:p w14:paraId="7079E648" w14:textId="77777777" w:rsidR="006519D3" w:rsidRPr="003745B0" w:rsidRDefault="006519D3" w:rsidP="006519D3">
      <w:pPr>
        <w:spacing w:after="0"/>
        <w:rPr>
          <w:rFonts w:ascii="Arial" w:eastAsia="Arial" w:hAnsi="Arial" w:cs="Arial"/>
          <w:sz w:val="18"/>
          <w:szCs w:val="18"/>
        </w:rPr>
      </w:pPr>
      <w:r w:rsidRPr="003745B0">
        <w:rPr>
          <w:rFonts w:ascii="Arial" w:eastAsia="Arial" w:hAnsi="Arial" w:cs="Arial"/>
          <w:sz w:val="18"/>
          <w:szCs w:val="18"/>
        </w:rPr>
        <w:t>Membre du Comité Professionnel des Galeries d'Art</w:t>
      </w:r>
    </w:p>
    <w:p w14:paraId="0F844914" w14:textId="77777777" w:rsidR="00744DB3" w:rsidRDefault="00744DB3"/>
    <w:p w14:paraId="60F42D8D" w14:textId="5BFEA16D" w:rsidR="006519D3" w:rsidRPr="00DD1666" w:rsidRDefault="006519D3" w:rsidP="006519D3">
      <w:pPr>
        <w:spacing w:before="150" w:after="150" w:line="240" w:lineRule="auto"/>
        <w:rPr>
          <w:rFonts w:ascii="Arial" w:eastAsia="Times New Roman" w:hAnsi="Arial" w:cs="Arial"/>
          <w:color w:val="C13067"/>
          <w:sz w:val="28"/>
          <w:szCs w:val="28"/>
          <w:lang w:eastAsia="fr-FR"/>
        </w:rPr>
      </w:pPr>
      <w:r w:rsidRPr="00DD1666">
        <w:rPr>
          <w:rFonts w:ascii="Arial" w:eastAsia="Times New Roman" w:hAnsi="Arial" w:cs="Arial"/>
          <w:color w:val="C13067"/>
          <w:sz w:val="28"/>
          <w:szCs w:val="28"/>
          <w:lang w:eastAsia="fr-FR"/>
        </w:rPr>
        <w:t>Frédéric Coché</w:t>
      </w:r>
      <w:r w:rsidR="00854924">
        <w:rPr>
          <w:rFonts w:ascii="Arial" w:eastAsia="Times New Roman" w:hAnsi="Arial" w:cs="Arial"/>
          <w:color w:val="C13067"/>
          <w:sz w:val="28"/>
          <w:szCs w:val="28"/>
          <w:lang w:eastAsia="fr-FR"/>
        </w:rPr>
        <w:t xml:space="preserve"> </w:t>
      </w:r>
      <w:r w:rsidRPr="00DD1666">
        <w:rPr>
          <w:rFonts w:ascii="Arial" w:eastAsia="Times New Roman" w:hAnsi="Arial" w:cs="Arial"/>
          <w:color w:val="C13067"/>
          <w:sz w:val="28"/>
          <w:szCs w:val="28"/>
          <w:lang w:eastAsia="fr-FR"/>
        </w:rPr>
        <w:t xml:space="preserve"> </w:t>
      </w:r>
      <w:r w:rsidR="002463C1">
        <w:rPr>
          <w:rFonts w:ascii="Arial" w:eastAsia="Times New Roman" w:hAnsi="Arial" w:cs="Arial"/>
          <w:color w:val="C13067"/>
          <w:sz w:val="28"/>
          <w:szCs w:val="28"/>
          <w:lang w:eastAsia="fr-FR"/>
        </w:rPr>
        <w:t xml:space="preserve"> </w:t>
      </w:r>
      <w:r w:rsidRPr="00DD1666">
        <w:rPr>
          <w:rFonts w:ascii="Arial" w:eastAsia="Times New Roman" w:hAnsi="Arial" w:cs="Arial"/>
          <w:color w:val="C13067"/>
          <w:sz w:val="28"/>
          <w:szCs w:val="28"/>
          <w:lang w:eastAsia="fr-FR"/>
        </w:rPr>
        <w:t xml:space="preserve">Natasja van </w:t>
      </w:r>
      <w:proofErr w:type="spellStart"/>
      <w:r w:rsidRPr="00DD1666">
        <w:rPr>
          <w:rFonts w:ascii="Arial" w:eastAsia="Times New Roman" w:hAnsi="Arial" w:cs="Arial"/>
          <w:color w:val="C13067"/>
          <w:sz w:val="28"/>
          <w:szCs w:val="28"/>
          <w:lang w:eastAsia="fr-FR"/>
        </w:rPr>
        <w:t>Kampen</w:t>
      </w:r>
      <w:proofErr w:type="spellEnd"/>
      <w:r w:rsidR="00854924">
        <w:rPr>
          <w:rFonts w:ascii="Arial" w:eastAsia="Times New Roman" w:hAnsi="Arial" w:cs="Arial"/>
          <w:color w:val="C13067"/>
          <w:sz w:val="28"/>
          <w:szCs w:val="28"/>
          <w:lang w:eastAsia="fr-FR"/>
        </w:rPr>
        <w:t xml:space="preserve"> </w:t>
      </w:r>
      <w:r w:rsidRPr="00DD1666">
        <w:rPr>
          <w:rFonts w:ascii="Arial" w:eastAsia="Times New Roman" w:hAnsi="Arial" w:cs="Arial"/>
          <w:color w:val="C13067"/>
          <w:sz w:val="28"/>
          <w:szCs w:val="28"/>
          <w:lang w:eastAsia="fr-FR"/>
        </w:rPr>
        <w:t xml:space="preserve"> </w:t>
      </w:r>
      <w:r w:rsidR="002463C1">
        <w:rPr>
          <w:rFonts w:ascii="Arial" w:eastAsia="Times New Roman" w:hAnsi="Arial" w:cs="Arial"/>
          <w:color w:val="C13067"/>
          <w:sz w:val="28"/>
          <w:szCs w:val="28"/>
          <w:lang w:eastAsia="fr-FR"/>
        </w:rPr>
        <w:t xml:space="preserve"> </w:t>
      </w:r>
      <w:r w:rsidRPr="00DD1666">
        <w:rPr>
          <w:rFonts w:ascii="Arial" w:eastAsia="Times New Roman" w:hAnsi="Arial" w:cs="Arial"/>
          <w:color w:val="C13067"/>
          <w:sz w:val="28"/>
          <w:szCs w:val="28"/>
          <w:lang w:eastAsia="fr-FR"/>
        </w:rPr>
        <w:t>Ludovic Nino</w:t>
      </w:r>
    </w:p>
    <w:p w14:paraId="12845749" w14:textId="77777777" w:rsidR="00DD1666" w:rsidRPr="002463C1" w:rsidRDefault="006519D3" w:rsidP="006519D3">
      <w:pPr>
        <w:spacing w:before="150" w:after="150" w:line="240" w:lineRule="auto"/>
        <w:rPr>
          <w:rFonts w:ascii="Arial" w:eastAsia="Times New Roman" w:hAnsi="Arial" w:cs="Arial"/>
          <w:color w:val="5E913B"/>
          <w:spacing w:val="20"/>
          <w:sz w:val="32"/>
          <w:szCs w:val="32"/>
          <w:lang w:eastAsia="fr-FR"/>
        </w:rPr>
      </w:pPr>
      <w:r w:rsidRPr="002463C1">
        <w:rPr>
          <w:rFonts w:ascii="Arial" w:eastAsia="Times New Roman" w:hAnsi="Arial" w:cs="Arial"/>
          <w:color w:val="5E913B"/>
          <w:spacing w:val="20"/>
          <w:sz w:val="32"/>
          <w:szCs w:val="32"/>
          <w:lang w:eastAsia="fr-FR"/>
        </w:rPr>
        <w:t xml:space="preserve">Motifs </w:t>
      </w:r>
    </w:p>
    <w:p w14:paraId="7A1555EC" w14:textId="77777777" w:rsidR="006519D3" w:rsidRDefault="00234483" w:rsidP="006519D3">
      <w:pPr>
        <w:spacing w:before="150" w:after="150" w:line="240" w:lineRule="auto"/>
        <w:rPr>
          <w:rFonts w:ascii="Arial" w:eastAsia="Times New Roman" w:hAnsi="Arial" w:cs="Arial"/>
          <w:color w:val="C13067"/>
          <w:sz w:val="24"/>
          <w:szCs w:val="24"/>
          <w:lang w:eastAsia="fr-FR"/>
        </w:rPr>
      </w:pPr>
      <w:r w:rsidRPr="00DD1666">
        <w:rPr>
          <w:rFonts w:ascii="Arial" w:eastAsia="Times New Roman" w:hAnsi="Arial" w:cs="Arial"/>
          <w:color w:val="C13067"/>
          <w:sz w:val="24"/>
          <w:szCs w:val="24"/>
          <w:lang w:eastAsia="fr-FR"/>
        </w:rPr>
        <w:t xml:space="preserve">vernissage le </w:t>
      </w:r>
      <w:r w:rsidR="00F80A2E" w:rsidRPr="00DD1666">
        <w:rPr>
          <w:rFonts w:ascii="Arial" w:eastAsia="Times New Roman" w:hAnsi="Arial" w:cs="Arial"/>
          <w:color w:val="C13067"/>
          <w:sz w:val="24"/>
          <w:szCs w:val="24"/>
          <w:lang w:eastAsia="fr-FR"/>
        </w:rPr>
        <w:t>mercredi 22 juin de 18h30 à 21h</w:t>
      </w:r>
      <w:r w:rsidRPr="00DD1666">
        <w:rPr>
          <w:rFonts w:ascii="Arial" w:eastAsia="Times New Roman" w:hAnsi="Arial" w:cs="Arial"/>
          <w:color w:val="C13067"/>
          <w:sz w:val="24"/>
          <w:szCs w:val="24"/>
          <w:lang w:eastAsia="fr-FR"/>
        </w:rPr>
        <w:br/>
      </w:r>
      <w:r w:rsidR="006519D3" w:rsidRPr="00DD1666">
        <w:rPr>
          <w:rFonts w:ascii="Arial" w:eastAsia="Times New Roman" w:hAnsi="Arial" w:cs="Arial"/>
          <w:color w:val="C13067"/>
          <w:sz w:val="24"/>
          <w:szCs w:val="24"/>
          <w:lang w:eastAsia="fr-FR"/>
        </w:rPr>
        <w:t>exposition du 22 juin au 28 juillet 2022</w:t>
      </w:r>
    </w:p>
    <w:p w14:paraId="1F8E26BD" w14:textId="5E641B74" w:rsidR="00214699" w:rsidRPr="004426EE" w:rsidRDefault="00214699" w:rsidP="006519D3">
      <w:pPr>
        <w:spacing w:before="150" w:after="150" w:line="240" w:lineRule="auto"/>
        <w:rPr>
          <w:rFonts w:ascii="Arial" w:eastAsia="Times New Roman" w:hAnsi="Arial" w:cs="Arial"/>
          <w:i/>
          <w:color w:val="C13067"/>
          <w:lang w:eastAsia="fr-FR"/>
        </w:rPr>
      </w:pPr>
      <w:r w:rsidRPr="004426EE">
        <w:rPr>
          <w:rFonts w:ascii="Arial" w:eastAsia="Times New Roman" w:hAnsi="Arial" w:cs="Arial"/>
          <w:i/>
          <w:color w:val="000000" w:themeColor="text1"/>
          <w:lang w:eastAsia="fr-FR"/>
        </w:rPr>
        <w:t>NB : La galerie sera fermée du 28 juillet au</w:t>
      </w:r>
      <w:r w:rsidR="00856D44" w:rsidRPr="004426EE">
        <w:rPr>
          <w:rFonts w:ascii="Arial" w:eastAsia="Times New Roman" w:hAnsi="Arial" w:cs="Arial"/>
          <w:i/>
          <w:color w:val="000000" w:themeColor="text1"/>
          <w:lang w:eastAsia="fr-FR"/>
        </w:rPr>
        <w:t xml:space="preserve"> 5</w:t>
      </w:r>
      <w:r w:rsidRPr="004426EE">
        <w:rPr>
          <w:rFonts w:ascii="Arial" w:eastAsia="Times New Roman" w:hAnsi="Arial" w:cs="Arial"/>
          <w:i/>
          <w:color w:val="000000" w:themeColor="text1"/>
          <w:lang w:eastAsia="fr-FR"/>
        </w:rPr>
        <w:t xml:space="preserve"> septembre</w:t>
      </w:r>
    </w:p>
    <w:p w14:paraId="2B70D8A2" w14:textId="61E5C4AB" w:rsidR="007609A8" w:rsidRPr="00752633" w:rsidRDefault="00660373" w:rsidP="006519D3">
      <w:pPr>
        <w:spacing w:before="150" w:after="150" w:line="240" w:lineRule="auto"/>
        <w:rPr>
          <w:rFonts w:ascii="Arial" w:eastAsia="Times New Roman" w:hAnsi="Arial" w:cs="Arial"/>
          <w:color w:val="000000" w:themeColor="text1"/>
          <w:lang w:eastAsia="fr-FR"/>
        </w:rPr>
      </w:pPr>
      <w:r w:rsidRPr="00752633">
        <w:rPr>
          <w:rFonts w:ascii="Arial" w:eastAsia="Times New Roman" w:hAnsi="Arial" w:cs="Arial"/>
          <w:color w:val="000000" w:themeColor="text1"/>
          <w:lang w:eastAsia="fr-FR"/>
        </w:rPr>
        <w:t xml:space="preserve">Pour </w:t>
      </w:r>
      <w:r w:rsidRPr="00752633">
        <w:rPr>
          <w:rFonts w:ascii="Arial" w:eastAsia="Times New Roman" w:hAnsi="Arial" w:cs="Arial"/>
          <w:i/>
          <w:iCs/>
          <w:color w:val="000000" w:themeColor="text1"/>
          <w:lang w:eastAsia="fr-FR"/>
        </w:rPr>
        <w:t>Motifs,</w:t>
      </w:r>
      <w:r w:rsidRPr="00752633">
        <w:rPr>
          <w:rFonts w:ascii="Arial" w:eastAsia="Times New Roman" w:hAnsi="Arial" w:cs="Arial"/>
          <w:color w:val="000000" w:themeColor="text1"/>
          <w:lang w:eastAsia="fr-FR"/>
        </w:rPr>
        <w:t xml:space="preserve"> l</w:t>
      </w:r>
      <w:r w:rsidR="007609A8" w:rsidRPr="00752633">
        <w:rPr>
          <w:rFonts w:ascii="Arial" w:eastAsia="Times New Roman" w:hAnsi="Arial" w:cs="Arial"/>
          <w:color w:val="000000" w:themeColor="text1"/>
          <w:lang w:eastAsia="fr-FR"/>
        </w:rPr>
        <w:t xml:space="preserve">a Galerie la Ferronnerie </w:t>
      </w:r>
      <w:r w:rsidR="00F80A2E" w:rsidRPr="00752633">
        <w:rPr>
          <w:rFonts w:ascii="Arial" w:eastAsia="Times New Roman" w:hAnsi="Arial" w:cs="Arial"/>
          <w:color w:val="000000" w:themeColor="text1"/>
          <w:lang w:eastAsia="fr-FR"/>
        </w:rPr>
        <w:t>présentera</w:t>
      </w:r>
      <w:r w:rsidR="007609A8" w:rsidRPr="00752633">
        <w:rPr>
          <w:rFonts w:ascii="Arial" w:eastAsia="Times New Roman" w:hAnsi="Arial" w:cs="Arial"/>
          <w:color w:val="000000" w:themeColor="text1"/>
          <w:lang w:eastAsia="fr-FR"/>
        </w:rPr>
        <w:t xml:space="preserve"> </w:t>
      </w:r>
      <w:r w:rsidR="00A67FC7" w:rsidRPr="00752633">
        <w:rPr>
          <w:rFonts w:ascii="Arial" w:eastAsia="Times New Roman" w:hAnsi="Arial" w:cs="Arial"/>
          <w:color w:val="000000" w:themeColor="text1"/>
          <w:lang w:eastAsia="fr-FR"/>
        </w:rPr>
        <w:t xml:space="preserve">une sélection </w:t>
      </w:r>
      <w:r w:rsidR="008A232D" w:rsidRPr="00752633">
        <w:rPr>
          <w:rFonts w:ascii="Arial" w:eastAsia="Times New Roman" w:hAnsi="Arial" w:cs="Arial"/>
          <w:color w:val="000000" w:themeColor="text1"/>
          <w:lang w:eastAsia="fr-FR"/>
        </w:rPr>
        <w:t>d</w:t>
      </w:r>
      <w:r w:rsidR="00A67FC7" w:rsidRPr="00752633">
        <w:rPr>
          <w:rFonts w:ascii="Arial" w:eastAsia="Times New Roman" w:hAnsi="Arial" w:cs="Arial"/>
          <w:color w:val="000000" w:themeColor="text1"/>
          <w:lang w:eastAsia="fr-FR"/>
        </w:rPr>
        <w:t>’</w:t>
      </w:r>
      <w:r w:rsidR="007609A8" w:rsidRPr="00752633">
        <w:rPr>
          <w:rFonts w:ascii="Arial" w:eastAsia="Times New Roman" w:hAnsi="Arial" w:cs="Arial"/>
          <w:color w:val="000000" w:themeColor="text1"/>
          <w:lang w:eastAsia="fr-FR"/>
        </w:rPr>
        <w:t xml:space="preserve">œuvres de Natasja van </w:t>
      </w:r>
      <w:proofErr w:type="spellStart"/>
      <w:r w:rsidR="007609A8" w:rsidRPr="00752633">
        <w:rPr>
          <w:rFonts w:ascii="Arial" w:eastAsia="Times New Roman" w:hAnsi="Arial" w:cs="Arial"/>
          <w:color w:val="000000" w:themeColor="text1"/>
          <w:lang w:eastAsia="fr-FR"/>
        </w:rPr>
        <w:t>Kampen</w:t>
      </w:r>
      <w:proofErr w:type="spellEnd"/>
      <w:r w:rsidR="007609A8" w:rsidRPr="00752633">
        <w:rPr>
          <w:rFonts w:ascii="Arial" w:eastAsia="Times New Roman" w:hAnsi="Arial" w:cs="Arial"/>
          <w:color w:val="000000" w:themeColor="text1"/>
          <w:lang w:eastAsia="fr-FR"/>
        </w:rPr>
        <w:t>, Frédéric Coché et Ludovic Nino</w:t>
      </w:r>
      <w:r w:rsidR="00A67FC7" w:rsidRPr="00752633">
        <w:rPr>
          <w:rFonts w:ascii="Arial" w:eastAsia="Times New Roman" w:hAnsi="Arial" w:cs="Arial"/>
          <w:color w:val="000000" w:themeColor="text1"/>
          <w:lang w:eastAsia="fr-FR"/>
        </w:rPr>
        <w:t xml:space="preserve">, où le choix formel de </w:t>
      </w:r>
      <w:r w:rsidR="00A67FC7" w:rsidRPr="00752633">
        <w:rPr>
          <w:rFonts w:ascii="Arial" w:eastAsia="Times New Roman" w:hAnsi="Arial" w:cs="Arial"/>
          <w:i/>
          <w:iCs/>
          <w:color w:val="000000" w:themeColor="text1"/>
          <w:lang w:eastAsia="fr-FR"/>
        </w:rPr>
        <w:t>Motifs</w:t>
      </w:r>
      <w:r w:rsidR="00A67FC7" w:rsidRPr="00752633">
        <w:rPr>
          <w:rFonts w:ascii="Arial" w:eastAsia="Times New Roman" w:hAnsi="Arial" w:cs="Arial"/>
          <w:color w:val="000000" w:themeColor="text1"/>
          <w:lang w:eastAsia="fr-FR"/>
        </w:rPr>
        <w:t xml:space="preserve"> et ornements – luxuriance végétale, semis floral, répétition du même sujet</w:t>
      </w:r>
      <w:r w:rsidR="00771647" w:rsidRPr="00752633">
        <w:rPr>
          <w:rFonts w:ascii="Arial" w:eastAsia="Times New Roman" w:hAnsi="Arial" w:cs="Arial"/>
          <w:color w:val="000000" w:themeColor="text1"/>
          <w:lang w:eastAsia="fr-FR"/>
        </w:rPr>
        <w:t xml:space="preserve"> </w:t>
      </w:r>
      <w:r w:rsidR="008146F8" w:rsidRPr="00752633">
        <w:rPr>
          <w:rFonts w:ascii="Arial" w:eastAsia="Times New Roman" w:hAnsi="Arial" w:cs="Arial"/>
          <w:color w:val="000000" w:themeColor="text1"/>
          <w:lang w:eastAsia="fr-FR"/>
        </w:rPr>
        <w:t>–</w:t>
      </w:r>
      <w:r w:rsidR="00771647" w:rsidRPr="00752633">
        <w:rPr>
          <w:rFonts w:ascii="Arial" w:eastAsia="Times New Roman" w:hAnsi="Arial" w:cs="Arial"/>
          <w:color w:val="000000" w:themeColor="text1"/>
          <w:lang w:eastAsia="fr-FR"/>
        </w:rPr>
        <w:t xml:space="preserve"> </w:t>
      </w:r>
      <w:r w:rsidR="008146F8" w:rsidRPr="00752633">
        <w:rPr>
          <w:rFonts w:ascii="Arial" w:eastAsia="Times New Roman" w:hAnsi="Arial" w:cs="Arial"/>
          <w:color w:val="000000" w:themeColor="text1"/>
          <w:lang w:eastAsia="fr-FR"/>
        </w:rPr>
        <w:t xml:space="preserve">donne une apparente </w:t>
      </w:r>
      <w:proofErr w:type="spellStart"/>
      <w:r w:rsidR="008146F8" w:rsidRPr="00752633">
        <w:rPr>
          <w:rFonts w:ascii="Arial" w:eastAsia="Times New Roman" w:hAnsi="Arial" w:cs="Arial"/>
          <w:color w:val="000000" w:themeColor="text1"/>
          <w:lang w:eastAsia="fr-FR"/>
        </w:rPr>
        <w:t>légéreté</w:t>
      </w:r>
      <w:proofErr w:type="spellEnd"/>
      <w:r w:rsidR="008146F8" w:rsidRPr="00752633">
        <w:rPr>
          <w:rFonts w:ascii="Arial" w:eastAsia="Times New Roman" w:hAnsi="Arial" w:cs="Arial"/>
          <w:color w:val="000000" w:themeColor="text1"/>
          <w:lang w:eastAsia="fr-FR"/>
        </w:rPr>
        <w:t xml:space="preserve"> </w:t>
      </w:r>
      <w:r w:rsidR="00771647" w:rsidRPr="00752633">
        <w:rPr>
          <w:rFonts w:ascii="Arial" w:eastAsia="Times New Roman" w:hAnsi="Arial" w:cs="Arial"/>
          <w:color w:val="000000" w:themeColor="text1"/>
          <w:lang w:eastAsia="fr-FR"/>
        </w:rPr>
        <w:t xml:space="preserve">aux sujets abordés. </w:t>
      </w:r>
    </w:p>
    <w:p w14:paraId="0BA6C4CC" w14:textId="77777777" w:rsidR="00F80A2E" w:rsidRPr="004426EE" w:rsidRDefault="00F80A2E" w:rsidP="006519D3">
      <w:pPr>
        <w:spacing w:before="150" w:after="150" w:line="240" w:lineRule="auto"/>
        <w:rPr>
          <w:rFonts w:ascii="Arial" w:eastAsia="Times New Roman" w:hAnsi="Arial" w:cs="Arial"/>
          <w:color w:val="000000" w:themeColor="text1"/>
          <w:sz w:val="16"/>
          <w:szCs w:val="16"/>
          <w:lang w:eastAsia="fr-FR"/>
        </w:rPr>
      </w:pPr>
    </w:p>
    <w:p w14:paraId="17D88474" w14:textId="77777777" w:rsidR="006519D3" w:rsidRPr="00854924" w:rsidRDefault="006519D3" w:rsidP="006519D3">
      <w:pPr>
        <w:spacing w:after="0" w:line="240" w:lineRule="auto"/>
        <w:rPr>
          <w:rFonts w:ascii="Times New Roman" w:eastAsia="Times New Roman" w:hAnsi="Times New Roman" w:cs="Times New Roman"/>
          <w:sz w:val="24"/>
          <w:szCs w:val="24"/>
          <w:lang w:eastAsia="fr-FR"/>
        </w:rPr>
      </w:pPr>
    </w:p>
    <w:p w14:paraId="6FFAC273" w14:textId="2AD8A4F2" w:rsidR="00854924" w:rsidRPr="004A05A7" w:rsidRDefault="00DD1666" w:rsidP="00F80A2E">
      <w:pPr>
        <w:rPr>
          <w:rFonts w:ascii="Arial" w:hAnsi="Arial" w:cs="Arial"/>
          <w:sz w:val="8"/>
          <w:szCs w:val="8"/>
        </w:rPr>
      </w:pPr>
      <w:r w:rsidRPr="00DD1666">
        <w:rPr>
          <w:rFonts w:ascii="Arial" w:hAnsi="Arial" w:cs="Arial"/>
          <w:noProof/>
          <w:color w:val="C13067"/>
        </w:rPr>
        <w:drawing>
          <wp:inline distT="0" distB="0" distL="0" distR="0" wp14:anchorId="40F3DFEC" wp14:editId="5F8030E9">
            <wp:extent cx="2034540" cy="1424566"/>
            <wp:effectExtent l="0" t="0" r="381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déric Coché 16 neander tale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0330" cy="1491637"/>
                    </a:xfrm>
                    <a:prstGeom prst="rect">
                      <a:avLst/>
                    </a:prstGeom>
                  </pic:spPr>
                </pic:pic>
              </a:graphicData>
            </a:graphic>
          </wp:inline>
        </w:drawing>
      </w:r>
      <w:r w:rsidRPr="004A05A7">
        <w:rPr>
          <w:rFonts w:ascii="Arial" w:hAnsi="Arial" w:cs="Arial"/>
          <w:sz w:val="18"/>
          <w:szCs w:val="18"/>
        </w:rPr>
        <w:t xml:space="preserve">    </w:t>
      </w:r>
      <w:r w:rsidR="006519D3">
        <w:rPr>
          <w:rFonts w:ascii="Arial" w:hAnsi="Arial" w:cs="Arial"/>
          <w:noProof/>
        </w:rPr>
        <w:drawing>
          <wp:inline distT="0" distB="0" distL="0" distR="0" wp14:anchorId="0CC90F4A" wp14:editId="185C3FE9">
            <wp:extent cx="1983567" cy="2467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0LJ6NXR3b76fZ9ZCxShS8.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491" cy="2512158"/>
                    </a:xfrm>
                    <a:prstGeom prst="rect">
                      <a:avLst/>
                    </a:prstGeom>
                  </pic:spPr>
                </pic:pic>
              </a:graphicData>
            </a:graphic>
          </wp:inline>
        </w:drawing>
      </w:r>
      <w:r w:rsidR="00F80A2E" w:rsidRPr="004A05A7">
        <w:rPr>
          <w:rFonts w:ascii="Arial" w:hAnsi="Arial" w:cs="Arial"/>
          <w:sz w:val="18"/>
          <w:szCs w:val="18"/>
        </w:rPr>
        <w:t xml:space="preserve">  </w:t>
      </w:r>
      <w:r w:rsidR="004A05A7" w:rsidRPr="004A05A7">
        <w:rPr>
          <w:rFonts w:ascii="Arial" w:hAnsi="Arial" w:cs="Arial"/>
          <w:sz w:val="18"/>
          <w:szCs w:val="18"/>
        </w:rPr>
        <w:t xml:space="preserve">  </w:t>
      </w:r>
      <w:r w:rsidR="00652810">
        <w:rPr>
          <w:rFonts w:ascii="Arial" w:hAnsi="Arial" w:cs="Arial"/>
          <w:sz w:val="18"/>
          <w:szCs w:val="18"/>
        </w:rPr>
        <w:t xml:space="preserve"> </w:t>
      </w:r>
      <w:r w:rsidR="00F80A2E" w:rsidRPr="004A05A7">
        <w:rPr>
          <w:rFonts w:ascii="Arial" w:hAnsi="Arial" w:cs="Arial"/>
          <w:sz w:val="18"/>
          <w:szCs w:val="18"/>
        </w:rPr>
        <w:t xml:space="preserve"> </w:t>
      </w:r>
      <w:r w:rsidRPr="004A05A7">
        <w:rPr>
          <w:rFonts w:ascii="Arial" w:hAnsi="Arial" w:cs="Arial"/>
          <w:sz w:val="18"/>
          <w:szCs w:val="18"/>
        </w:rPr>
        <w:t xml:space="preserve">   </w:t>
      </w:r>
      <w:r w:rsidR="004A05A7">
        <w:rPr>
          <w:rFonts w:ascii="Arial" w:hAnsi="Arial" w:cs="Arial"/>
          <w:noProof/>
          <w:sz w:val="18"/>
          <w:szCs w:val="18"/>
          <w:lang w:val="en-GB"/>
        </w:rPr>
        <w:drawing>
          <wp:inline distT="0" distB="0" distL="0" distR="0" wp14:anchorId="2445A892" wp14:editId="13151177">
            <wp:extent cx="1723496" cy="1793233"/>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5381" cy="1816004"/>
                    </a:xfrm>
                    <a:prstGeom prst="rect">
                      <a:avLst/>
                    </a:prstGeom>
                  </pic:spPr>
                </pic:pic>
              </a:graphicData>
            </a:graphic>
          </wp:inline>
        </w:drawing>
      </w:r>
      <w:r w:rsidRPr="004A05A7">
        <w:rPr>
          <w:rFonts w:ascii="Arial" w:hAnsi="Arial" w:cs="Arial"/>
          <w:sz w:val="18"/>
          <w:szCs w:val="18"/>
        </w:rPr>
        <w:t xml:space="preserve">    </w:t>
      </w:r>
      <w:r w:rsidR="006519D3" w:rsidRPr="004A05A7">
        <w:rPr>
          <w:rFonts w:ascii="Arial" w:hAnsi="Arial" w:cs="Arial"/>
        </w:rPr>
        <w:br/>
      </w:r>
      <w:r w:rsidRPr="004A05A7">
        <w:rPr>
          <w:rFonts w:ascii="Arial" w:hAnsi="Arial" w:cs="Arial"/>
          <w:sz w:val="8"/>
          <w:szCs w:val="8"/>
        </w:rPr>
        <w:t xml:space="preserve">                                                                                    </w:t>
      </w:r>
    </w:p>
    <w:p w14:paraId="094038EF" w14:textId="275E0E16" w:rsidR="00F80A2E" w:rsidRPr="00856D44" w:rsidRDefault="00854924" w:rsidP="00590B92">
      <w:pPr>
        <w:rPr>
          <w:rFonts w:ascii="Arial" w:hAnsi="Arial" w:cs="Arial"/>
        </w:rPr>
      </w:pPr>
      <w:r w:rsidRPr="00856D44">
        <w:rPr>
          <w:rFonts w:ascii="Arial" w:hAnsi="Arial" w:cs="Arial"/>
          <w:sz w:val="18"/>
          <w:szCs w:val="18"/>
        </w:rPr>
        <w:t xml:space="preserve">Frédéric Coché, </w:t>
      </w:r>
      <w:proofErr w:type="spellStart"/>
      <w:r w:rsidRPr="00856D44">
        <w:rPr>
          <w:rFonts w:ascii="Arial" w:hAnsi="Arial" w:cs="Arial"/>
          <w:i/>
          <w:sz w:val="18"/>
          <w:szCs w:val="18"/>
        </w:rPr>
        <w:t>Neander</w:t>
      </w:r>
      <w:proofErr w:type="spellEnd"/>
      <w:r w:rsidRPr="00856D44">
        <w:rPr>
          <w:rFonts w:ascii="Arial" w:hAnsi="Arial" w:cs="Arial"/>
          <w:i/>
          <w:sz w:val="18"/>
          <w:szCs w:val="18"/>
        </w:rPr>
        <w:t xml:space="preserve"> Tale 4, </w:t>
      </w:r>
      <w:r w:rsidRPr="00856D44">
        <w:rPr>
          <w:rFonts w:ascii="Arial" w:hAnsi="Arial" w:cs="Arial"/>
          <w:sz w:val="18"/>
          <w:szCs w:val="18"/>
        </w:rPr>
        <w:t>2016</w:t>
      </w:r>
      <w:r w:rsidRPr="00856D44">
        <w:rPr>
          <w:rFonts w:ascii="Arial" w:hAnsi="Arial" w:cs="Arial"/>
          <w:i/>
          <w:sz w:val="18"/>
          <w:szCs w:val="18"/>
        </w:rPr>
        <w:t xml:space="preserve"> </w:t>
      </w:r>
      <w:r w:rsidRPr="00856D44">
        <w:rPr>
          <w:rFonts w:ascii="Arial" w:hAnsi="Arial" w:cs="Arial"/>
          <w:sz w:val="8"/>
          <w:szCs w:val="8"/>
        </w:rPr>
        <w:t xml:space="preserve">               </w:t>
      </w:r>
      <w:r w:rsidRPr="00856D44">
        <w:rPr>
          <w:rFonts w:ascii="Arial" w:hAnsi="Arial" w:cs="Arial"/>
          <w:sz w:val="18"/>
          <w:szCs w:val="18"/>
        </w:rPr>
        <w:t xml:space="preserve">Natasja van </w:t>
      </w:r>
      <w:proofErr w:type="spellStart"/>
      <w:r w:rsidRPr="00856D44">
        <w:rPr>
          <w:rFonts w:ascii="Arial" w:hAnsi="Arial" w:cs="Arial"/>
          <w:sz w:val="18"/>
          <w:szCs w:val="18"/>
        </w:rPr>
        <w:t>Kampen</w:t>
      </w:r>
      <w:proofErr w:type="spellEnd"/>
      <w:r w:rsidRPr="00856D44">
        <w:rPr>
          <w:rFonts w:ascii="Arial" w:hAnsi="Arial" w:cs="Arial"/>
          <w:sz w:val="18"/>
          <w:szCs w:val="18"/>
        </w:rPr>
        <w:t xml:space="preserve">, </w:t>
      </w:r>
      <w:r w:rsidRPr="00856D44">
        <w:rPr>
          <w:rFonts w:ascii="Arial" w:hAnsi="Arial" w:cs="Arial"/>
          <w:i/>
          <w:iCs/>
          <w:sz w:val="18"/>
          <w:szCs w:val="18"/>
        </w:rPr>
        <w:t>Hôtel Lobby</w:t>
      </w:r>
      <w:r w:rsidRPr="00856D44">
        <w:rPr>
          <w:rFonts w:ascii="Arial" w:hAnsi="Arial" w:cs="Arial"/>
          <w:sz w:val="18"/>
          <w:szCs w:val="18"/>
        </w:rPr>
        <w:t xml:space="preserve">, 2021   </w:t>
      </w:r>
      <w:r w:rsidR="004A05A7" w:rsidRPr="00856D44">
        <w:rPr>
          <w:rFonts w:ascii="Arial" w:hAnsi="Arial" w:cs="Arial"/>
          <w:sz w:val="18"/>
          <w:szCs w:val="18"/>
        </w:rPr>
        <w:t xml:space="preserve">   </w:t>
      </w:r>
      <w:r w:rsidRPr="00856D44">
        <w:rPr>
          <w:rFonts w:ascii="Arial" w:hAnsi="Arial" w:cs="Arial"/>
          <w:sz w:val="18"/>
          <w:szCs w:val="18"/>
        </w:rPr>
        <w:t xml:space="preserve">  </w:t>
      </w:r>
      <w:r w:rsidR="004A05A7" w:rsidRPr="00856D44">
        <w:rPr>
          <w:rFonts w:ascii="Arial" w:hAnsi="Arial" w:cs="Arial"/>
          <w:sz w:val="18"/>
          <w:szCs w:val="18"/>
        </w:rPr>
        <w:t xml:space="preserve">   </w:t>
      </w:r>
      <w:r w:rsidRPr="00856D44">
        <w:rPr>
          <w:rFonts w:ascii="Arial" w:hAnsi="Arial" w:cs="Arial"/>
          <w:sz w:val="18"/>
          <w:szCs w:val="18"/>
        </w:rPr>
        <w:t xml:space="preserve"> Ludovic Nino, </w:t>
      </w:r>
      <w:r w:rsidR="004A05A7" w:rsidRPr="00856D44">
        <w:rPr>
          <w:rFonts w:ascii="Arial" w:hAnsi="Arial" w:cs="Arial"/>
          <w:i/>
          <w:iCs/>
          <w:sz w:val="18"/>
          <w:szCs w:val="18"/>
        </w:rPr>
        <w:t>To</w:t>
      </w:r>
      <w:r w:rsidR="004A05A7" w:rsidRPr="00856D44">
        <w:rPr>
          <w:rFonts w:ascii="Arial" w:hAnsi="Arial" w:cs="Arial"/>
          <w:i/>
          <w:sz w:val="18"/>
          <w:szCs w:val="18"/>
        </w:rPr>
        <w:t>ndo</w:t>
      </w:r>
      <w:r w:rsidRPr="00856D44">
        <w:rPr>
          <w:rFonts w:ascii="Arial" w:hAnsi="Arial" w:cs="Arial"/>
          <w:sz w:val="18"/>
          <w:szCs w:val="18"/>
        </w:rPr>
        <w:t xml:space="preserve">, 2020  </w:t>
      </w:r>
      <w:r w:rsidRPr="00856D44">
        <w:rPr>
          <w:rFonts w:ascii="Arial" w:hAnsi="Arial" w:cs="Arial"/>
          <w:sz w:val="8"/>
          <w:szCs w:val="8"/>
        </w:rPr>
        <w:t xml:space="preserve">                                                                                                                                                     </w:t>
      </w:r>
      <w:r w:rsidR="00F80A2E" w:rsidRPr="00856D44">
        <w:rPr>
          <w:rFonts w:ascii="Arial" w:hAnsi="Arial" w:cs="Arial"/>
          <w:sz w:val="18"/>
          <w:szCs w:val="18"/>
        </w:rPr>
        <w:br/>
      </w:r>
    </w:p>
    <w:p w14:paraId="3AB6082E" w14:textId="015F4E7D" w:rsidR="00F80A2E" w:rsidRPr="004C5BBF" w:rsidRDefault="00F80A2E" w:rsidP="00F80A2E">
      <w:pPr>
        <w:rPr>
          <w:rFonts w:ascii="Arial" w:hAnsi="Arial" w:cs="Arial"/>
          <w:i/>
          <w:iCs/>
        </w:rPr>
      </w:pPr>
      <w:r>
        <w:rPr>
          <w:rFonts w:ascii="Arial" w:hAnsi="Arial" w:cs="Arial"/>
        </w:rPr>
        <w:t xml:space="preserve">Natasja van </w:t>
      </w:r>
      <w:proofErr w:type="spellStart"/>
      <w:r>
        <w:rPr>
          <w:rFonts w:ascii="Arial" w:hAnsi="Arial" w:cs="Arial"/>
        </w:rPr>
        <w:t>Kampen</w:t>
      </w:r>
      <w:proofErr w:type="spellEnd"/>
      <w:r>
        <w:rPr>
          <w:rFonts w:ascii="Arial" w:hAnsi="Arial" w:cs="Arial"/>
        </w:rPr>
        <w:t xml:space="preserve"> : </w:t>
      </w:r>
      <w:r w:rsidR="00524B3D">
        <w:rPr>
          <w:rFonts w:ascii="Arial" w:hAnsi="Arial" w:cs="Arial"/>
        </w:rPr>
        <w:t>‘</w:t>
      </w:r>
      <w:r w:rsidRPr="004C5BBF">
        <w:rPr>
          <w:rFonts w:ascii="Arial" w:hAnsi="Arial" w:cs="Arial"/>
          <w:i/>
          <w:iCs/>
        </w:rPr>
        <w:t>Si vous considérez un tapis d’orient, région où la sécheresse prédomine, il n’est pas étonnant  qu’un jardin à la faune et la flore foisonnantes devienne un symbole du paradis. Ainsi, les motifs floraux ont toujours été  un thème récurrent pour les tapis, s’inscrivant dans la tradition culturelle et religieuse. Leurs couleurs, leurs motifs végétaux, les sons assourdis qu’ils génèrent influencent notre humeur. J’ai régulièrement dessiné, ces dernières années, de larges tables de conférence circulaires, autour desquelles des hommes de pouvoir décideraient dans quelle prochaine guerre ils pourraient nous entraîner. Habituellement, je supprime l’arrière-plan, ou le colore d’une teinte vive afin que la table de conférence et ses participants puissent être clairement identifiables.</w:t>
      </w:r>
    </w:p>
    <w:p w14:paraId="7464B2C3" w14:textId="55C1B8F4" w:rsidR="00F80A2E" w:rsidRPr="004C5BBF" w:rsidRDefault="00F80A2E" w:rsidP="004C5BBF">
      <w:pPr>
        <w:spacing w:after="0"/>
        <w:rPr>
          <w:rFonts w:ascii="Arial" w:hAnsi="Arial" w:cs="Arial"/>
          <w:i/>
          <w:iCs/>
        </w:rPr>
      </w:pPr>
      <w:r w:rsidRPr="004C5BBF">
        <w:rPr>
          <w:rFonts w:ascii="Arial" w:hAnsi="Arial" w:cs="Arial"/>
          <w:i/>
          <w:iCs/>
        </w:rPr>
        <w:t>J’ai remarqué souvent, en cherchant des tables de conférences,  leurs arrière-plans</w:t>
      </w:r>
      <w:r w:rsidR="004C5BBF" w:rsidRPr="004C5BBF">
        <w:rPr>
          <w:rFonts w:ascii="Arial" w:hAnsi="Arial" w:cs="Arial"/>
          <w:i/>
          <w:iCs/>
        </w:rPr>
        <w:t>,</w:t>
      </w:r>
      <w:r w:rsidRPr="004C5BBF">
        <w:rPr>
          <w:rFonts w:ascii="Arial" w:hAnsi="Arial" w:cs="Arial"/>
          <w:i/>
          <w:iCs/>
        </w:rPr>
        <w:t xml:space="preserve"> avec des moquettes aux motifs floraux, qu’on retrouve également dans les lobbies d’hôtels. </w:t>
      </w:r>
    </w:p>
    <w:p w14:paraId="562ACBD0" w14:textId="3476B023" w:rsidR="00F80A2E" w:rsidRPr="004C5BBF" w:rsidRDefault="00F80A2E" w:rsidP="004C5BBF">
      <w:pPr>
        <w:spacing w:after="0"/>
        <w:rPr>
          <w:rFonts w:ascii="Arial" w:hAnsi="Arial" w:cs="Arial"/>
          <w:i/>
          <w:iCs/>
        </w:rPr>
      </w:pPr>
      <w:r w:rsidRPr="004C5BBF">
        <w:rPr>
          <w:rFonts w:ascii="Arial" w:hAnsi="Arial" w:cs="Arial"/>
          <w:i/>
          <w:iCs/>
        </w:rPr>
        <w:t xml:space="preserve">Chaque fois que j’entre dans un hôtel, je suis sensible à l’atmosphère feutrée, à l’épaisseur de la </w:t>
      </w:r>
      <w:proofErr w:type="spellStart"/>
      <w:r w:rsidRPr="004C5BBF">
        <w:rPr>
          <w:rFonts w:ascii="Arial" w:hAnsi="Arial" w:cs="Arial"/>
          <w:i/>
          <w:iCs/>
        </w:rPr>
        <w:t>moquette,et</w:t>
      </w:r>
      <w:proofErr w:type="spellEnd"/>
      <w:r w:rsidRPr="004C5BBF">
        <w:rPr>
          <w:rFonts w:ascii="Arial" w:hAnsi="Arial" w:cs="Arial"/>
          <w:i/>
          <w:iCs/>
        </w:rPr>
        <w:t xml:space="preserve"> ne peux m’empêcher de penser à une mise en scène pour un film sur la mafia, ou à un meeting politique secret.; Que s’est-il passé ? que va-t-il se passer ? les sièges vides, les moquettes gardent leur secret.</w:t>
      </w:r>
      <w:r w:rsidR="00524B3D">
        <w:rPr>
          <w:rFonts w:ascii="Arial" w:hAnsi="Arial" w:cs="Arial"/>
          <w:i/>
          <w:iCs/>
        </w:rPr>
        <w:t xml:space="preserve">’ </w:t>
      </w:r>
      <w:r w:rsidR="00524B3D" w:rsidRPr="00524B3D">
        <w:rPr>
          <w:rFonts w:ascii="Arial" w:hAnsi="Arial" w:cs="Arial"/>
        </w:rPr>
        <w:t>La Haye, 2021</w:t>
      </w:r>
    </w:p>
    <w:p w14:paraId="086DC68D" w14:textId="77777777" w:rsidR="004426EE" w:rsidRDefault="004426EE" w:rsidP="004B3FD0">
      <w:pPr>
        <w:jc w:val="both"/>
        <w:rPr>
          <w:rFonts w:ascii="Arial" w:hAnsi="Arial" w:cs="Arial"/>
        </w:rPr>
      </w:pPr>
    </w:p>
    <w:p w14:paraId="76699BE3" w14:textId="025352DB" w:rsidR="004B3FD0" w:rsidRDefault="004B3FD0" w:rsidP="004426EE">
      <w:pPr>
        <w:spacing w:after="0" w:line="240" w:lineRule="auto"/>
        <w:jc w:val="both"/>
        <w:rPr>
          <w:rFonts w:ascii="Arial" w:hAnsi="Arial" w:cs="Arial"/>
        </w:rPr>
      </w:pPr>
      <w:r w:rsidRPr="40324B09">
        <w:rPr>
          <w:rFonts w:ascii="Arial" w:hAnsi="Arial" w:cs="Arial"/>
        </w:rPr>
        <w:lastRenderedPageBreak/>
        <w:t xml:space="preserve">Frédéric Coché </w:t>
      </w:r>
    </w:p>
    <w:p w14:paraId="519E4CF0" w14:textId="77777777" w:rsidR="004426EE" w:rsidRPr="004426EE" w:rsidRDefault="004426EE" w:rsidP="004426EE">
      <w:pPr>
        <w:spacing w:after="0" w:line="240" w:lineRule="auto"/>
        <w:jc w:val="both"/>
        <w:rPr>
          <w:rFonts w:ascii="Arial" w:hAnsi="Arial" w:cs="Arial"/>
          <w:sz w:val="8"/>
          <w:szCs w:val="8"/>
        </w:rPr>
      </w:pPr>
    </w:p>
    <w:p w14:paraId="718ECF9C" w14:textId="4FC49C62" w:rsidR="00B97DBD" w:rsidRDefault="004426EE" w:rsidP="004426EE">
      <w:pPr>
        <w:spacing w:after="0" w:line="240" w:lineRule="auto"/>
        <w:jc w:val="both"/>
        <w:rPr>
          <w:rFonts w:ascii="Arial" w:eastAsia="Arial" w:hAnsi="Arial" w:cs="Arial"/>
        </w:rPr>
      </w:pPr>
      <w:r>
        <w:rPr>
          <w:rFonts w:ascii="Arial" w:eastAsia="Arial" w:hAnsi="Arial" w:cs="Arial"/>
        </w:rPr>
        <w:t>P</w:t>
      </w:r>
      <w:r w:rsidR="004B3FD0" w:rsidRPr="40324B09">
        <w:rPr>
          <w:rFonts w:ascii="Arial" w:eastAsia="Arial" w:hAnsi="Arial" w:cs="Arial"/>
        </w:rPr>
        <w:t xml:space="preserve">ar le biais de la peinture, du dessin, de la gravure, </w:t>
      </w:r>
      <w:r w:rsidRPr="40324B09">
        <w:rPr>
          <w:rFonts w:ascii="Arial" w:eastAsia="Arial" w:hAnsi="Arial" w:cs="Arial"/>
        </w:rPr>
        <w:t>Fr</w:t>
      </w:r>
      <w:r>
        <w:rPr>
          <w:rFonts w:ascii="Arial" w:eastAsia="Arial" w:hAnsi="Arial" w:cs="Arial"/>
        </w:rPr>
        <w:t>é</w:t>
      </w:r>
      <w:r w:rsidRPr="40324B09">
        <w:rPr>
          <w:rFonts w:ascii="Arial" w:eastAsia="Arial" w:hAnsi="Arial" w:cs="Arial"/>
        </w:rPr>
        <w:t>d</w:t>
      </w:r>
      <w:r w:rsidR="00B97DBD">
        <w:rPr>
          <w:rFonts w:ascii="Arial" w:eastAsia="Arial" w:hAnsi="Arial" w:cs="Arial"/>
        </w:rPr>
        <w:t>é</w:t>
      </w:r>
      <w:r w:rsidRPr="40324B09">
        <w:rPr>
          <w:rFonts w:ascii="Arial" w:eastAsia="Arial" w:hAnsi="Arial" w:cs="Arial"/>
        </w:rPr>
        <w:t xml:space="preserve">ric Coché, </w:t>
      </w:r>
      <w:r w:rsidR="004B3FD0" w:rsidRPr="40324B09">
        <w:rPr>
          <w:rFonts w:ascii="Arial" w:eastAsia="Arial" w:hAnsi="Arial" w:cs="Arial"/>
        </w:rPr>
        <w:t xml:space="preserve">élabore des œuvres où il évoque, non sans ironie, les aventures humaines. Il s’interroge sur l’ambiguïté de la nature humaine capable de produire à la fois des œuvres d’un raffinement extrême et les pires barbaries. </w:t>
      </w:r>
      <w:r w:rsidR="00B97DBD">
        <w:rPr>
          <w:rFonts w:ascii="Arial" w:eastAsia="Arial" w:hAnsi="Arial" w:cs="Arial"/>
        </w:rPr>
        <w:t>Il choisit souvent des œuvres iconiques de l’art occidental qu’il associe à des images plus contemporaines, pour mieux révéler la réitération des remous</w:t>
      </w:r>
      <w:r w:rsidR="00524B3D">
        <w:rPr>
          <w:rFonts w:ascii="Arial" w:eastAsia="Arial" w:hAnsi="Arial" w:cs="Arial"/>
        </w:rPr>
        <w:t xml:space="preserve"> et excès</w:t>
      </w:r>
      <w:r w:rsidR="00B97DBD">
        <w:rPr>
          <w:rFonts w:ascii="Arial" w:eastAsia="Arial" w:hAnsi="Arial" w:cs="Arial"/>
        </w:rPr>
        <w:t xml:space="preserve"> de notre monde. </w:t>
      </w:r>
    </w:p>
    <w:p w14:paraId="4C8E5AA3" w14:textId="069E2D7A" w:rsidR="004B3FD0" w:rsidRDefault="004B3FD0" w:rsidP="004426EE">
      <w:pPr>
        <w:spacing w:after="0" w:line="240" w:lineRule="auto"/>
        <w:jc w:val="both"/>
        <w:rPr>
          <w:rFonts w:ascii="Arial" w:eastAsia="Arial" w:hAnsi="Arial" w:cs="Arial"/>
        </w:rPr>
      </w:pPr>
      <w:r w:rsidRPr="40324B09">
        <w:rPr>
          <w:rFonts w:ascii="Arial" w:eastAsia="Arial" w:hAnsi="Arial" w:cs="Arial"/>
        </w:rPr>
        <w:t xml:space="preserve">Certaines de ses œuvres sont dans des collections publiques - comme le Musée d’Art et d’Histoire de Genève, le Musée des Beaux-Arts de Nancy, le </w:t>
      </w:r>
      <w:proofErr w:type="spellStart"/>
      <w:r w:rsidRPr="40324B09">
        <w:rPr>
          <w:rFonts w:ascii="Arial" w:eastAsia="Arial" w:hAnsi="Arial" w:cs="Arial"/>
        </w:rPr>
        <w:t>Teyler</w:t>
      </w:r>
      <w:proofErr w:type="spellEnd"/>
      <w:r w:rsidRPr="40324B09">
        <w:rPr>
          <w:rFonts w:ascii="Arial" w:eastAsia="Arial" w:hAnsi="Arial" w:cs="Arial"/>
        </w:rPr>
        <w:t xml:space="preserve"> Museum d</w:t>
      </w:r>
      <w:r>
        <w:rPr>
          <w:rFonts w:ascii="Arial" w:eastAsia="Arial" w:hAnsi="Arial" w:cs="Arial"/>
        </w:rPr>
        <w:t xml:space="preserve">e </w:t>
      </w:r>
      <w:r w:rsidRPr="40324B09">
        <w:rPr>
          <w:rFonts w:ascii="Arial" w:eastAsia="Arial" w:hAnsi="Arial" w:cs="Arial"/>
        </w:rPr>
        <w:t>Haarlem</w:t>
      </w:r>
      <w:r w:rsidR="00B97DBD">
        <w:rPr>
          <w:rFonts w:ascii="Arial" w:eastAsia="Arial" w:hAnsi="Arial" w:cs="Arial"/>
        </w:rPr>
        <w:t xml:space="preserve"> (</w:t>
      </w:r>
      <w:r w:rsidRPr="40324B09">
        <w:rPr>
          <w:rFonts w:ascii="Arial" w:eastAsia="Arial" w:hAnsi="Arial" w:cs="Arial"/>
        </w:rPr>
        <w:t>Pays-Bas</w:t>
      </w:r>
      <w:r w:rsidR="00B97DBD">
        <w:rPr>
          <w:rFonts w:ascii="Arial" w:eastAsia="Arial" w:hAnsi="Arial" w:cs="Arial"/>
        </w:rPr>
        <w:t>)</w:t>
      </w:r>
      <w:r w:rsidRPr="40324B09">
        <w:rPr>
          <w:rFonts w:ascii="Arial" w:eastAsia="Arial" w:hAnsi="Arial" w:cs="Arial"/>
        </w:rPr>
        <w:t>, le musée de l’Image d’Epinal, ainsi que dans de nombreuses collections privées (France, Pays-Bas, Belgique, Suisse, Allemagne, Portugal, USA...).</w:t>
      </w:r>
    </w:p>
    <w:p w14:paraId="1A836E82" w14:textId="77777777" w:rsidR="00B97DBD" w:rsidRPr="00B97DBD" w:rsidRDefault="00B97DBD" w:rsidP="004426EE">
      <w:pPr>
        <w:spacing w:after="0" w:line="240" w:lineRule="auto"/>
        <w:rPr>
          <w:rFonts w:ascii="Arial" w:eastAsia="Arial" w:hAnsi="Arial" w:cs="Arial"/>
          <w:sz w:val="16"/>
          <w:szCs w:val="16"/>
          <w:lang w:eastAsia="fr-FR"/>
        </w:rPr>
      </w:pPr>
    </w:p>
    <w:p w14:paraId="0C37ECC5" w14:textId="7D4350E5" w:rsidR="004B3FD0" w:rsidRPr="00631087" w:rsidRDefault="004B3FD0" w:rsidP="004426EE">
      <w:pPr>
        <w:spacing w:after="0" w:line="240" w:lineRule="auto"/>
        <w:rPr>
          <w:rFonts w:ascii="Arial" w:eastAsia="Arial" w:hAnsi="Arial" w:cs="Arial"/>
          <w:lang w:eastAsia="fr-FR"/>
        </w:rPr>
      </w:pPr>
      <w:r w:rsidRPr="40324B09">
        <w:rPr>
          <w:rFonts w:ascii="Arial" w:eastAsia="Arial" w:hAnsi="Arial" w:cs="Arial"/>
          <w:lang w:eastAsia="fr-FR"/>
        </w:rPr>
        <w:t>Ludovic Nino</w:t>
      </w:r>
    </w:p>
    <w:p w14:paraId="5882F4F7" w14:textId="77777777" w:rsidR="004B3FD0" w:rsidRPr="004426EE" w:rsidRDefault="004B3FD0" w:rsidP="004426EE">
      <w:pPr>
        <w:spacing w:after="0" w:line="240" w:lineRule="auto"/>
        <w:rPr>
          <w:rFonts w:ascii="Arial" w:eastAsia="Arial" w:hAnsi="Arial" w:cs="Arial"/>
          <w:sz w:val="8"/>
          <w:szCs w:val="8"/>
          <w:lang w:eastAsia="fr-FR"/>
        </w:rPr>
      </w:pPr>
    </w:p>
    <w:p w14:paraId="32FC98CC" w14:textId="77777777" w:rsidR="004B3FD0" w:rsidRPr="00631087" w:rsidRDefault="004B3FD0" w:rsidP="004426EE">
      <w:pPr>
        <w:spacing w:after="0" w:line="240" w:lineRule="auto"/>
        <w:rPr>
          <w:rFonts w:ascii="Arial" w:eastAsia="Arial" w:hAnsi="Arial" w:cs="Arial"/>
          <w:lang w:eastAsia="fr-FR"/>
        </w:rPr>
      </w:pPr>
      <w:r w:rsidRPr="4D72E910">
        <w:rPr>
          <w:rFonts w:ascii="Arial" w:eastAsia="Arial" w:hAnsi="Arial" w:cs="Arial"/>
          <w:lang w:eastAsia="fr-FR"/>
        </w:rPr>
        <w:t xml:space="preserve">Ce lauréat d’un des prix de dessin des amis du Cabinet des dessins de l’Ecole des Beaux-Arts </w:t>
      </w:r>
    </w:p>
    <w:p w14:paraId="1F7EA79F" w14:textId="77777777" w:rsidR="004B3FD0" w:rsidRPr="00631087" w:rsidRDefault="004B3FD0" w:rsidP="004426EE">
      <w:pPr>
        <w:spacing w:after="0" w:line="240" w:lineRule="auto"/>
        <w:rPr>
          <w:rFonts w:ascii="Arial" w:eastAsia="Arial" w:hAnsi="Arial" w:cs="Arial"/>
          <w:lang w:eastAsia="fr-FR"/>
        </w:rPr>
      </w:pPr>
      <w:r w:rsidRPr="4D72E910">
        <w:rPr>
          <w:rFonts w:ascii="Arial" w:eastAsia="Arial" w:hAnsi="Arial" w:cs="Arial"/>
          <w:lang w:eastAsia="fr-FR"/>
        </w:rPr>
        <w:t>de Paris nous invite à la contemplation, avec ses encres monumentales ou très secrètes et précieuses, telles des miniatures orientales.</w:t>
      </w:r>
    </w:p>
    <w:p w14:paraId="58F14C9C" w14:textId="77777777" w:rsidR="004B3FD0" w:rsidRPr="00524B3D" w:rsidRDefault="004B3FD0" w:rsidP="004B3FD0">
      <w:pPr>
        <w:spacing w:before="20" w:after="20" w:line="240" w:lineRule="auto"/>
        <w:rPr>
          <w:rFonts w:ascii="Arial" w:eastAsia="Arial" w:hAnsi="Arial" w:cs="Arial"/>
          <w:i/>
          <w:iCs/>
          <w:sz w:val="8"/>
          <w:szCs w:val="8"/>
          <w:vertAlign w:val="subscript"/>
          <w:lang w:eastAsia="fr-FR"/>
        </w:rPr>
      </w:pPr>
    </w:p>
    <w:p w14:paraId="3C14F24F" w14:textId="67E3263E" w:rsidR="004B3FD0" w:rsidRDefault="004B3FD0" w:rsidP="004B3FD0">
      <w:pPr>
        <w:spacing w:after="0" w:line="240" w:lineRule="auto"/>
        <w:rPr>
          <w:rFonts w:ascii="Arial" w:eastAsia="Arial" w:hAnsi="Arial" w:cs="Arial"/>
          <w:i/>
          <w:iCs/>
          <w:lang w:eastAsia="fr-FR"/>
        </w:rPr>
      </w:pPr>
      <w:r w:rsidRPr="4D72E910">
        <w:rPr>
          <w:rFonts w:ascii="Arial" w:eastAsia="Arial" w:hAnsi="Arial" w:cs="Arial"/>
          <w:i/>
          <w:iCs/>
          <w:lang w:eastAsia="fr-FR"/>
        </w:rPr>
        <w:t xml:space="preserve"> ‘Les paysages clos et les lieux naturels que les passants empruntent sans y prêter attention sont à l’origine de mes peintures et dessins. Je cherche à établir une relation intime avec ces espaces, relation qui est à l’image de la figure du ‘promeneur solitaire’ cher à Rousseau : Entre réalité et songe, entre souvenirs et réflexions. Cet échange entre corps et esprit me remémore l’antiquité, et plus particulièrement Hermès et Hestia : La sécurité, la stabilité et l’intimité / la déambulation, la découverte. Je suis fasciné par ces espaces abandonnés qui possédaient autrefois une fonction, traces d’un passé attendant un nouveau souffle.’ </w:t>
      </w:r>
    </w:p>
    <w:p w14:paraId="103EF4FD" w14:textId="77777777" w:rsidR="004B3FD0" w:rsidRPr="004B3FD0" w:rsidRDefault="004B3FD0" w:rsidP="004B3FD0">
      <w:pPr>
        <w:spacing w:after="0" w:line="240" w:lineRule="auto"/>
        <w:rPr>
          <w:rFonts w:ascii="Arial" w:eastAsia="Arial" w:hAnsi="Arial" w:cs="Arial"/>
          <w:sz w:val="8"/>
          <w:szCs w:val="8"/>
          <w:lang w:eastAsia="fr-FR"/>
        </w:rPr>
      </w:pPr>
    </w:p>
    <w:p w14:paraId="0AA0A149" w14:textId="77777777" w:rsidR="004B3FD0" w:rsidRPr="00631087" w:rsidRDefault="004B3FD0" w:rsidP="004B3FD0">
      <w:pPr>
        <w:spacing w:after="0" w:line="240" w:lineRule="auto"/>
        <w:rPr>
          <w:rFonts w:ascii="Arial" w:eastAsia="Arial" w:hAnsi="Arial" w:cs="Arial"/>
          <w:lang w:eastAsia="fr-FR"/>
        </w:rPr>
      </w:pPr>
      <w:r w:rsidRPr="4D72E910">
        <w:rPr>
          <w:rFonts w:ascii="Arial" w:eastAsia="Arial" w:hAnsi="Arial" w:cs="Arial"/>
          <w:i/>
          <w:iCs/>
          <w:sz w:val="8"/>
          <w:szCs w:val="8"/>
          <w:lang w:eastAsia="fr-FR"/>
        </w:rPr>
        <w:t> </w:t>
      </w:r>
      <w:r w:rsidRPr="4D72E910">
        <w:rPr>
          <w:rFonts w:ascii="Arial" w:eastAsia="Arial" w:hAnsi="Arial" w:cs="Arial"/>
          <w:lang w:eastAsia="fr-FR"/>
        </w:rPr>
        <w:t>09/12/2019 Ludovic Nino : Écologie des terres et des boues – JEUNES CRITIQUES D'ART (extrait)</w:t>
      </w:r>
    </w:p>
    <w:p w14:paraId="4F58262A" w14:textId="77777777" w:rsidR="004B3FD0" w:rsidRPr="004B3FD0" w:rsidRDefault="004B3FD0" w:rsidP="004B3FD0">
      <w:pPr>
        <w:spacing w:after="0" w:line="240" w:lineRule="auto"/>
        <w:jc w:val="both"/>
        <w:rPr>
          <w:rFonts w:ascii="Arial" w:eastAsia="Arial" w:hAnsi="Arial" w:cs="Arial"/>
          <w:sz w:val="8"/>
          <w:szCs w:val="8"/>
          <w:lang w:eastAsia="fr-FR"/>
        </w:rPr>
      </w:pPr>
    </w:p>
    <w:p w14:paraId="03BCFF64" w14:textId="77777777" w:rsidR="004B3FD0" w:rsidRPr="00631087" w:rsidRDefault="004B3FD0" w:rsidP="004B3FD0">
      <w:pPr>
        <w:spacing w:after="0" w:line="240" w:lineRule="auto"/>
        <w:jc w:val="both"/>
        <w:rPr>
          <w:rFonts w:ascii="Arial" w:eastAsia="Arial" w:hAnsi="Arial" w:cs="Arial"/>
          <w:lang w:eastAsia="fr-FR"/>
        </w:rPr>
      </w:pPr>
      <w:r w:rsidRPr="4D72E910">
        <w:rPr>
          <w:rFonts w:ascii="Arial" w:eastAsia="Arial" w:hAnsi="Arial" w:cs="Arial"/>
          <w:lang w:eastAsia="fr-FR"/>
        </w:rPr>
        <w:t>Il n’y a rien à voir. ‘</w:t>
      </w:r>
      <w:r w:rsidRPr="4D72E910">
        <w:rPr>
          <w:rFonts w:ascii="Arial" w:eastAsia="Arial" w:hAnsi="Arial" w:cs="Arial"/>
          <w:i/>
          <w:iCs/>
          <w:lang w:eastAsia="fr-FR"/>
        </w:rPr>
        <w:t>Si ce n’est une coupe de la vision. L’espace de Ludovic Nino n’est ni une fenêtre ni un horizon et ne sera troué d’aucune ligne de fuite, cette juste mesure de la Renaissance qui donna à l’œil l’heureuse science de la profondeur. L’espace de Nino, qui tente de rester à la surface, est comme une coupure qui rompt avec la continuité mesurée et scientifique de la ligne de fuite. Inversement, Nino ne semble pas chercher l’à-plat formel ou l’abstraction…</w:t>
      </w:r>
      <w:r w:rsidRPr="4D72E910">
        <w:rPr>
          <w:rFonts w:ascii="Arial" w:eastAsia="Arial" w:hAnsi="Arial" w:cs="Arial"/>
          <w:lang w:eastAsia="fr-FR"/>
        </w:rPr>
        <w:t xml:space="preserve">’ </w:t>
      </w:r>
    </w:p>
    <w:p w14:paraId="049E428C" w14:textId="77777777" w:rsidR="004B3FD0" w:rsidRDefault="004B3FD0" w:rsidP="004B3FD0">
      <w:pPr>
        <w:spacing w:after="0" w:line="240" w:lineRule="auto"/>
        <w:rPr>
          <w:rFonts w:ascii="Arial" w:eastAsia="Arial" w:hAnsi="Arial" w:cs="Arial"/>
          <w:lang w:eastAsia="fr-FR"/>
        </w:rPr>
      </w:pPr>
      <w:r w:rsidRPr="4D72E910">
        <w:rPr>
          <w:rFonts w:ascii="Arial" w:eastAsia="Arial" w:hAnsi="Arial" w:cs="Arial"/>
          <w:lang w:eastAsia="fr-FR"/>
        </w:rPr>
        <w:t>Chris Cyrille, 2019 (lauréat du prix AICA France en 2020)</w:t>
      </w:r>
    </w:p>
    <w:p w14:paraId="466BB692" w14:textId="77777777" w:rsidR="004B3FD0" w:rsidRDefault="004B3FD0" w:rsidP="004B3FD0">
      <w:pPr>
        <w:spacing w:after="0" w:line="240" w:lineRule="auto"/>
        <w:rPr>
          <w:rFonts w:ascii="Arial" w:eastAsia="Arial" w:hAnsi="Arial" w:cs="Arial"/>
          <w:lang w:eastAsia="fr-FR"/>
        </w:rPr>
      </w:pPr>
    </w:p>
    <w:p w14:paraId="488DD8E0" w14:textId="77777777" w:rsidR="004B3FD0" w:rsidRDefault="004B3FD0" w:rsidP="004B3FD0">
      <w:pPr>
        <w:spacing w:before="150" w:after="150"/>
        <w:jc w:val="both"/>
        <w:rPr>
          <w:rFonts w:ascii="Arial" w:eastAsia="Arial" w:hAnsi="Arial" w:cs="Arial"/>
          <w:color w:val="80102F"/>
          <w:sz w:val="24"/>
          <w:szCs w:val="24"/>
        </w:rPr>
      </w:pPr>
      <w:r w:rsidRPr="4D72E910">
        <w:rPr>
          <w:rFonts w:ascii="Arial" w:eastAsia="Arial" w:hAnsi="Arial" w:cs="Arial"/>
          <w:color w:val="80102F"/>
          <w:sz w:val="24"/>
          <w:szCs w:val="24"/>
        </w:rPr>
        <w:t>Hors les murs</w:t>
      </w:r>
    </w:p>
    <w:p w14:paraId="04C5E4F1" w14:textId="77777777" w:rsidR="004B3FD0" w:rsidRPr="00144745" w:rsidRDefault="004B3FD0" w:rsidP="004B3FD0">
      <w:pPr>
        <w:spacing w:before="150" w:after="150"/>
        <w:rPr>
          <w:rFonts w:ascii="Arial" w:eastAsia="Arial" w:hAnsi="Arial" w:cs="Arial"/>
          <w:color w:val="80102F"/>
        </w:rPr>
      </w:pPr>
      <w:r w:rsidRPr="00144745">
        <w:rPr>
          <w:rFonts w:ascii="Arial" w:eastAsia="Arial" w:hAnsi="Arial" w:cs="Arial"/>
          <w:color w:val="80102F"/>
        </w:rPr>
        <w:t>Frédéric Coché</w:t>
      </w:r>
    </w:p>
    <w:p w14:paraId="36ECA3AE" w14:textId="57ABE07F" w:rsidR="004B3FD0" w:rsidRPr="00524B3D" w:rsidRDefault="004B3FD0" w:rsidP="004B3FD0">
      <w:pPr>
        <w:spacing w:before="150" w:after="150"/>
        <w:rPr>
          <w:rFonts w:ascii="Arial" w:eastAsia="Arial" w:hAnsi="Arial" w:cs="Arial"/>
          <w:color w:val="000000" w:themeColor="text1"/>
        </w:rPr>
      </w:pPr>
      <w:r w:rsidRPr="00524B3D">
        <w:rPr>
          <w:rFonts w:ascii="Arial" w:eastAsia="Arial" w:hAnsi="Arial" w:cs="Arial"/>
          <w:color w:val="000000" w:themeColor="text1"/>
        </w:rPr>
        <w:t>18.06 &gt; 28.08.22 </w:t>
      </w:r>
      <w:r w:rsidRPr="00524B3D">
        <w:rPr>
          <w:rFonts w:ascii="Arial" w:eastAsia="Arial" w:hAnsi="Arial" w:cs="Arial"/>
          <w:i/>
          <w:iCs/>
          <w:color w:val="000000" w:themeColor="text1"/>
        </w:rPr>
        <w:t>Les heures profondes</w:t>
      </w:r>
      <w:r w:rsidRPr="00524B3D">
        <w:rPr>
          <w:rFonts w:ascii="Arial" w:eastAsia="Arial" w:hAnsi="Arial" w:cs="Arial"/>
          <w:color w:val="000000" w:themeColor="text1"/>
        </w:rPr>
        <w:t>, Abbaye de Saint-Florent-le-Vieil, Mauges-sur-Loire</w:t>
      </w:r>
    </w:p>
    <w:p w14:paraId="2F50118B" w14:textId="77777777" w:rsidR="004B3FD0" w:rsidRPr="00144745" w:rsidRDefault="004B3FD0" w:rsidP="004B3FD0">
      <w:pPr>
        <w:spacing w:before="150" w:after="150"/>
        <w:rPr>
          <w:rFonts w:ascii="Arial" w:eastAsia="Arial" w:hAnsi="Arial" w:cs="Arial"/>
          <w:color w:val="80102F"/>
          <w:lang w:val="en-GB"/>
        </w:rPr>
      </w:pPr>
      <w:r w:rsidRPr="00144745">
        <w:rPr>
          <w:rFonts w:ascii="Arial" w:eastAsia="Arial" w:hAnsi="Arial" w:cs="Arial"/>
          <w:color w:val="80102F"/>
          <w:lang w:val="en-US"/>
        </w:rPr>
        <w:t>Sanna Kannisto</w:t>
      </w:r>
    </w:p>
    <w:p w14:paraId="2DBDD857" w14:textId="77777777" w:rsidR="004B3FD0" w:rsidRPr="00524B3D" w:rsidRDefault="004B3FD0" w:rsidP="00524B3D">
      <w:pPr>
        <w:spacing w:after="0"/>
        <w:rPr>
          <w:rFonts w:ascii="Arial" w:eastAsia="Arial" w:hAnsi="Arial" w:cs="Arial"/>
          <w:color w:val="000000" w:themeColor="text1"/>
          <w:lang w:val="en-GB"/>
        </w:rPr>
      </w:pPr>
      <w:r w:rsidRPr="00524B3D">
        <w:rPr>
          <w:rFonts w:ascii="Arial" w:eastAsia="Arial" w:hAnsi="Arial" w:cs="Arial"/>
          <w:color w:val="000000" w:themeColor="text1"/>
          <w:lang w:val="en-US"/>
        </w:rPr>
        <w:t>24.04 &gt; 31.08.22 </w:t>
      </w:r>
      <w:r w:rsidRPr="00524B3D">
        <w:rPr>
          <w:rFonts w:ascii="Arial" w:eastAsia="Arial" w:hAnsi="Arial" w:cs="Arial"/>
          <w:i/>
          <w:iCs/>
          <w:color w:val="000000" w:themeColor="text1"/>
          <w:lang w:val="en-US"/>
        </w:rPr>
        <w:t>Sense of Wonder</w:t>
      </w:r>
      <w:r w:rsidRPr="00524B3D">
        <w:rPr>
          <w:rFonts w:ascii="Arial" w:eastAsia="Arial" w:hAnsi="Arial" w:cs="Arial"/>
          <w:color w:val="000000" w:themeColor="text1"/>
          <w:lang w:val="en-US"/>
        </w:rPr>
        <w:t xml:space="preserve">, solo show, Maison Louis Carré, </w:t>
      </w:r>
      <w:proofErr w:type="spellStart"/>
      <w:r w:rsidRPr="00524B3D">
        <w:rPr>
          <w:rFonts w:ascii="Arial" w:eastAsia="Arial" w:hAnsi="Arial" w:cs="Arial"/>
          <w:color w:val="000000" w:themeColor="text1"/>
          <w:lang w:val="en-US"/>
        </w:rPr>
        <w:t>Bazoches</w:t>
      </w:r>
      <w:proofErr w:type="spellEnd"/>
      <w:r w:rsidRPr="00524B3D">
        <w:rPr>
          <w:rFonts w:ascii="Arial" w:eastAsia="Arial" w:hAnsi="Arial" w:cs="Arial"/>
          <w:color w:val="000000" w:themeColor="text1"/>
          <w:lang w:val="en-US"/>
        </w:rPr>
        <w:t>/Guyonne</w:t>
      </w:r>
    </w:p>
    <w:p w14:paraId="67214916" w14:textId="77777777" w:rsidR="004B3FD0" w:rsidRPr="00524B3D" w:rsidRDefault="004B3FD0" w:rsidP="00524B3D">
      <w:pPr>
        <w:spacing w:after="0"/>
        <w:rPr>
          <w:rFonts w:ascii="Arial" w:eastAsia="Arial" w:hAnsi="Arial" w:cs="Arial"/>
          <w:color w:val="000000" w:themeColor="text1"/>
        </w:rPr>
      </w:pPr>
      <w:r w:rsidRPr="00524B3D">
        <w:rPr>
          <w:rFonts w:ascii="Arial" w:eastAsia="Arial" w:hAnsi="Arial" w:cs="Arial"/>
          <w:color w:val="000000" w:themeColor="text1"/>
        </w:rPr>
        <w:t>26.04 &gt; 31.07.22 </w:t>
      </w:r>
      <w:r w:rsidRPr="00524B3D">
        <w:rPr>
          <w:rFonts w:ascii="Arial" w:eastAsia="Arial" w:hAnsi="Arial" w:cs="Arial"/>
          <w:i/>
          <w:iCs/>
          <w:color w:val="000000" w:themeColor="text1"/>
        </w:rPr>
        <w:t>Ecoutons la forêt</w:t>
      </w:r>
      <w:r w:rsidRPr="00524B3D">
        <w:rPr>
          <w:rFonts w:ascii="Arial" w:eastAsia="Arial" w:hAnsi="Arial" w:cs="Arial"/>
          <w:color w:val="000000" w:themeColor="text1"/>
        </w:rPr>
        <w:t> </w:t>
      </w:r>
      <w:r w:rsidRPr="00524B3D">
        <w:rPr>
          <w:rFonts w:ascii="Arial" w:eastAsia="Arial" w:hAnsi="Arial" w:cs="Arial"/>
          <w:i/>
          <w:iCs/>
          <w:color w:val="000000" w:themeColor="text1"/>
        </w:rPr>
        <w:t>pousser</w:t>
      </w:r>
      <w:r w:rsidRPr="00524B3D">
        <w:rPr>
          <w:rFonts w:ascii="Arial" w:eastAsia="Arial" w:hAnsi="Arial" w:cs="Arial"/>
          <w:color w:val="000000" w:themeColor="text1"/>
        </w:rPr>
        <w:t>, Institut Finlandais, Paris Vème.</w:t>
      </w:r>
    </w:p>
    <w:p w14:paraId="02FDB5C6" w14:textId="77777777" w:rsidR="004B3FD0" w:rsidRPr="00144745" w:rsidRDefault="004B3FD0" w:rsidP="004B3FD0">
      <w:pPr>
        <w:spacing w:before="150" w:after="150"/>
        <w:rPr>
          <w:rFonts w:ascii="Arial" w:eastAsia="Arial" w:hAnsi="Arial" w:cs="Arial"/>
          <w:color w:val="80102F"/>
        </w:rPr>
      </w:pPr>
      <w:proofErr w:type="spellStart"/>
      <w:r w:rsidRPr="00144745">
        <w:rPr>
          <w:rFonts w:ascii="Arial" w:eastAsia="Arial" w:hAnsi="Arial" w:cs="Arial"/>
          <w:color w:val="80102F"/>
        </w:rPr>
        <w:t>Soo-Kyoung</w:t>
      </w:r>
      <w:proofErr w:type="spellEnd"/>
      <w:r w:rsidRPr="00144745">
        <w:rPr>
          <w:rFonts w:ascii="Arial" w:eastAsia="Arial" w:hAnsi="Arial" w:cs="Arial"/>
          <w:color w:val="80102F"/>
        </w:rPr>
        <w:t xml:space="preserve"> Lee </w:t>
      </w:r>
    </w:p>
    <w:p w14:paraId="5A332C2B" w14:textId="77777777" w:rsidR="004B3FD0" w:rsidRPr="00524B3D" w:rsidRDefault="004B3FD0" w:rsidP="004B3FD0">
      <w:pPr>
        <w:spacing w:before="150" w:after="150"/>
        <w:rPr>
          <w:rFonts w:ascii="Arial" w:eastAsia="Arial" w:hAnsi="Arial" w:cs="Arial"/>
          <w:color w:val="000000" w:themeColor="text1"/>
        </w:rPr>
      </w:pPr>
      <w:r w:rsidRPr="00524B3D">
        <w:rPr>
          <w:rFonts w:ascii="Arial" w:eastAsia="Arial" w:hAnsi="Arial" w:cs="Arial"/>
          <w:color w:val="000000" w:themeColor="text1"/>
        </w:rPr>
        <w:t xml:space="preserve">03.06. &gt; 15.07.22 </w:t>
      </w:r>
      <w:r w:rsidRPr="00524B3D">
        <w:rPr>
          <w:rFonts w:ascii="Arial" w:eastAsia="Arial" w:hAnsi="Arial" w:cs="Arial"/>
          <w:i/>
          <w:iCs/>
          <w:color w:val="000000" w:themeColor="text1"/>
        </w:rPr>
        <w:t>Le milieu sensible</w:t>
      </w:r>
      <w:r w:rsidRPr="00524B3D">
        <w:rPr>
          <w:rFonts w:ascii="Arial" w:eastAsia="Arial" w:hAnsi="Arial" w:cs="Arial"/>
          <w:color w:val="000000" w:themeColor="text1"/>
        </w:rPr>
        <w:t xml:space="preserve">, group show, </w:t>
      </w:r>
      <w:proofErr w:type="spellStart"/>
      <w:r w:rsidRPr="00524B3D">
        <w:rPr>
          <w:rFonts w:ascii="Arial" w:eastAsia="Arial" w:hAnsi="Arial" w:cs="Arial"/>
          <w:color w:val="000000" w:themeColor="text1"/>
        </w:rPr>
        <w:t>Jeonbuk</w:t>
      </w:r>
      <w:proofErr w:type="spellEnd"/>
      <w:r w:rsidRPr="00524B3D">
        <w:rPr>
          <w:rFonts w:ascii="Arial" w:eastAsia="Arial" w:hAnsi="Arial" w:cs="Arial"/>
          <w:color w:val="000000" w:themeColor="text1"/>
        </w:rPr>
        <w:t xml:space="preserve"> Museum, </w:t>
      </w:r>
      <w:proofErr w:type="spellStart"/>
      <w:r w:rsidRPr="00524B3D">
        <w:rPr>
          <w:rFonts w:ascii="Arial" w:eastAsia="Arial" w:hAnsi="Arial" w:cs="Arial"/>
          <w:color w:val="000000" w:themeColor="text1"/>
        </w:rPr>
        <w:t>Wanju</w:t>
      </w:r>
      <w:proofErr w:type="spellEnd"/>
      <w:r w:rsidRPr="00524B3D">
        <w:rPr>
          <w:rFonts w:ascii="Arial" w:eastAsia="Arial" w:hAnsi="Arial" w:cs="Arial"/>
          <w:color w:val="000000" w:themeColor="text1"/>
        </w:rPr>
        <w:t>-Gun, Corée du Sud</w:t>
      </w:r>
    </w:p>
    <w:p w14:paraId="42D9D6D6" w14:textId="77777777" w:rsidR="00F80A2E" w:rsidRDefault="00F80A2E" w:rsidP="00590B92">
      <w:pPr>
        <w:rPr>
          <w:rFonts w:ascii="Arial" w:hAnsi="Arial" w:cs="Arial"/>
        </w:rPr>
      </w:pPr>
    </w:p>
    <w:p w14:paraId="3A139547" w14:textId="77777777" w:rsidR="004B1F39" w:rsidRPr="00F80A2E" w:rsidRDefault="004B1F39" w:rsidP="004B1F39">
      <w:pPr>
        <w:rPr>
          <w:rFonts w:ascii="Arial" w:hAnsi="Arial" w:cs="Arial"/>
        </w:rPr>
      </w:pPr>
      <w:r>
        <w:rPr>
          <w:rFonts w:ascii="Arial" w:hAnsi="Arial" w:cs="Arial"/>
        </w:rPr>
        <w:t xml:space="preserve">                                           </w:t>
      </w:r>
    </w:p>
    <w:p w14:paraId="60CA0377" w14:textId="77777777" w:rsidR="006264BF" w:rsidRPr="006264BF" w:rsidRDefault="006264BF" w:rsidP="006264BF">
      <w:pPr>
        <w:rPr>
          <w:rFonts w:ascii="Arial" w:hAnsi="Arial" w:cs="Arial"/>
          <w:sz w:val="18"/>
          <w:szCs w:val="18"/>
        </w:rPr>
      </w:pPr>
    </w:p>
    <w:sectPr w:rsidR="006264BF" w:rsidRPr="006264BF" w:rsidSect="004B3FD0">
      <w:pgSz w:w="11900" w:h="16840"/>
      <w:pgMar w:top="720" w:right="985"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B3"/>
    <w:rsid w:val="0002298F"/>
    <w:rsid w:val="00073913"/>
    <w:rsid w:val="00086569"/>
    <w:rsid w:val="00090E75"/>
    <w:rsid w:val="0015040A"/>
    <w:rsid w:val="001F6637"/>
    <w:rsid w:val="00214699"/>
    <w:rsid w:val="00234483"/>
    <w:rsid w:val="002463C1"/>
    <w:rsid w:val="00325999"/>
    <w:rsid w:val="00393731"/>
    <w:rsid w:val="004426EE"/>
    <w:rsid w:val="004A05A7"/>
    <w:rsid w:val="004B1F39"/>
    <w:rsid w:val="004B3FD0"/>
    <w:rsid w:val="004C5BBF"/>
    <w:rsid w:val="00524B3D"/>
    <w:rsid w:val="00590B92"/>
    <w:rsid w:val="005E77DC"/>
    <w:rsid w:val="006264BF"/>
    <w:rsid w:val="00631087"/>
    <w:rsid w:val="006519D3"/>
    <w:rsid w:val="00652810"/>
    <w:rsid w:val="00660373"/>
    <w:rsid w:val="006D7A25"/>
    <w:rsid w:val="00744DB3"/>
    <w:rsid w:val="00752633"/>
    <w:rsid w:val="007609A8"/>
    <w:rsid w:val="00771647"/>
    <w:rsid w:val="007C33AA"/>
    <w:rsid w:val="008146F8"/>
    <w:rsid w:val="00854924"/>
    <w:rsid w:val="00856D44"/>
    <w:rsid w:val="008A0BDA"/>
    <w:rsid w:val="008A232D"/>
    <w:rsid w:val="00936998"/>
    <w:rsid w:val="00A67FC7"/>
    <w:rsid w:val="00A90848"/>
    <w:rsid w:val="00AA13E5"/>
    <w:rsid w:val="00AD675B"/>
    <w:rsid w:val="00AF4500"/>
    <w:rsid w:val="00B42A6A"/>
    <w:rsid w:val="00B43452"/>
    <w:rsid w:val="00B95303"/>
    <w:rsid w:val="00B97DBD"/>
    <w:rsid w:val="00C109CD"/>
    <w:rsid w:val="00C8558E"/>
    <w:rsid w:val="00D800F2"/>
    <w:rsid w:val="00DC4149"/>
    <w:rsid w:val="00DD1666"/>
    <w:rsid w:val="00E14828"/>
    <w:rsid w:val="00E66F2A"/>
    <w:rsid w:val="00EE7387"/>
    <w:rsid w:val="00F80A2E"/>
    <w:rsid w:val="00F839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055A"/>
  <w15:chartTrackingRefBased/>
  <w15:docId w15:val="{314737D6-0FF9-A841-AC48-B69E424E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9D3"/>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19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19074">
      <w:bodyDiv w:val="1"/>
      <w:marLeft w:val="0"/>
      <w:marRight w:val="0"/>
      <w:marTop w:val="0"/>
      <w:marBottom w:val="0"/>
      <w:divBdr>
        <w:top w:val="none" w:sz="0" w:space="0" w:color="auto"/>
        <w:left w:val="none" w:sz="0" w:space="0" w:color="auto"/>
        <w:bottom w:val="none" w:sz="0" w:space="0" w:color="auto"/>
        <w:right w:val="none" w:sz="0" w:space="0" w:color="auto"/>
      </w:divBdr>
    </w:div>
    <w:div w:id="20131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gaierieiaferronneri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bnfer</cp:lastModifiedBy>
  <cp:revision>15</cp:revision>
  <dcterms:created xsi:type="dcterms:W3CDTF">2022-06-08T13:19:00Z</dcterms:created>
  <dcterms:modified xsi:type="dcterms:W3CDTF">2022-06-24T18:38:00Z</dcterms:modified>
</cp:coreProperties>
</file>