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1E" w:rsidRPr="00A415A3" w:rsidRDefault="009B0E1E" w:rsidP="009B0E1E">
      <w:pPr>
        <w:pStyle w:val="NormalWeb"/>
        <w:spacing w:before="0" w:beforeAutospacing="0" w:after="0" w:line="276" w:lineRule="auto"/>
        <w:rPr>
          <w:rFonts w:ascii="Arial" w:hAnsi="Arial" w:cs="Arial"/>
          <w:color w:val="000000"/>
        </w:rPr>
      </w:pPr>
      <w:r w:rsidRPr="00A415A3">
        <w:rPr>
          <w:rFonts w:ascii="Arial" w:hAnsi="Arial" w:cs="Arial"/>
          <w:b/>
          <w:bCs/>
          <w:color w:val="000000"/>
        </w:rPr>
        <w:t>Galerie La Ferronnerie</w:t>
      </w:r>
    </w:p>
    <w:p w:rsidR="009B0E1E" w:rsidRPr="00A415A3" w:rsidRDefault="009B0E1E" w:rsidP="009B0E1E">
      <w:pPr>
        <w:pStyle w:val="NormalWeb"/>
        <w:spacing w:before="0" w:beforeAutospacing="0" w:after="0" w:line="276" w:lineRule="auto"/>
        <w:rPr>
          <w:rFonts w:ascii="Arial" w:hAnsi="Arial" w:cs="Arial"/>
          <w:color w:val="000000"/>
        </w:rPr>
      </w:pPr>
      <w:r w:rsidRPr="00A415A3">
        <w:rPr>
          <w:rFonts w:ascii="Arial" w:hAnsi="Arial" w:cs="Arial"/>
          <w:color w:val="000000"/>
          <w:sz w:val="20"/>
          <w:szCs w:val="20"/>
        </w:rPr>
        <w:t xml:space="preserve">       Brigitte Négrier</w:t>
      </w:r>
    </w:p>
    <w:p w:rsidR="009B0E1E" w:rsidRPr="00A415A3" w:rsidRDefault="009B0E1E" w:rsidP="009B0E1E">
      <w:pPr>
        <w:pStyle w:val="NormalWeb"/>
        <w:spacing w:before="0" w:beforeAutospacing="0" w:after="0" w:line="276" w:lineRule="auto"/>
        <w:rPr>
          <w:rFonts w:ascii="Arial" w:hAnsi="Arial" w:cs="Arial"/>
          <w:color w:val="000000"/>
        </w:rPr>
      </w:pPr>
      <w:r w:rsidRPr="00A415A3">
        <w:rPr>
          <w:rFonts w:ascii="Arial" w:hAnsi="Arial" w:cs="Arial"/>
          <w:color w:val="000000"/>
          <w:sz w:val="20"/>
          <w:szCs w:val="20"/>
        </w:rPr>
        <w:t xml:space="preserve">40, rue de la Folie-Méricourt                    </w:t>
      </w:r>
    </w:p>
    <w:p w:rsidR="009B0E1E" w:rsidRPr="00A415A3" w:rsidRDefault="009B0E1E" w:rsidP="009B0E1E">
      <w:pPr>
        <w:pStyle w:val="NormalWeb"/>
        <w:spacing w:before="0" w:beforeAutospacing="0" w:after="0" w:line="276" w:lineRule="auto"/>
        <w:rPr>
          <w:rFonts w:ascii="Arial" w:hAnsi="Arial" w:cs="Arial"/>
          <w:color w:val="000000"/>
        </w:rPr>
      </w:pPr>
      <w:r w:rsidRPr="00A415A3">
        <w:rPr>
          <w:rFonts w:ascii="Arial" w:hAnsi="Arial" w:cs="Arial"/>
          <w:color w:val="000000"/>
          <w:sz w:val="20"/>
          <w:szCs w:val="20"/>
        </w:rPr>
        <w:t xml:space="preserve">F-75011 Paris </w:t>
      </w:r>
      <w:hyperlink r:id="rId4" w:tgtFrame="_blank" w:history="1">
        <w:r w:rsidRPr="00A415A3"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 xml:space="preserve">+33 (0)1 78 01 13 </w:t>
        </w:r>
        <w:proofErr w:type="spellStart"/>
        <w:r w:rsidRPr="00A415A3">
          <w:rPr>
            <w:rStyle w:val="Lienhypertexte"/>
            <w:rFonts w:ascii="Arial" w:hAnsi="Arial" w:cs="Arial"/>
            <w:color w:val="000000"/>
            <w:sz w:val="20"/>
            <w:szCs w:val="20"/>
            <w:u w:val="none"/>
          </w:rPr>
          <w:t>13</w:t>
        </w:r>
        <w:proofErr w:type="spellEnd"/>
      </w:hyperlink>
    </w:p>
    <w:p w:rsidR="009B0E1E" w:rsidRPr="00A415A3" w:rsidRDefault="001536E1" w:rsidP="009B0E1E">
      <w:pPr>
        <w:pStyle w:val="NormalWeb"/>
        <w:spacing w:before="0" w:beforeAutospacing="0" w:after="0" w:line="276" w:lineRule="auto"/>
        <w:rPr>
          <w:rFonts w:ascii="Arial" w:hAnsi="Arial" w:cs="Arial"/>
          <w:color w:val="000000"/>
        </w:rPr>
      </w:pPr>
      <w:hyperlink r:id="rId5" w:tgtFrame="_blank" w:history="1">
        <w:r w:rsidR="009B0E1E" w:rsidRPr="00A415A3">
          <w:rPr>
            <w:rStyle w:val="Lienhypertext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www.galerielaferronnerie.fr</w:t>
        </w:r>
      </w:hyperlink>
    </w:p>
    <w:p w:rsidR="009B0E1E" w:rsidRPr="00A415A3" w:rsidRDefault="009B0E1E" w:rsidP="009B0E1E">
      <w:pPr>
        <w:pStyle w:val="NormalWeb"/>
        <w:spacing w:before="0" w:beforeAutospacing="0"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15A3">
        <w:rPr>
          <w:rFonts w:ascii="Arial" w:hAnsi="Arial" w:cs="Arial"/>
          <w:color w:val="000000"/>
          <w:sz w:val="20"/>
          <w:szCs w:val="20"/>
        </w:rPr>
        <w:t>mardi</w:t>
      </w:r>
      <w:proofErr w:type="gramEnd"/>
      <w:r w:rsidRPr="00A415A3">
        <w:rPr>
          <w:rFonts w:ascii="Arial" w:hAnsi="Arial" w:cs="Arial"/>
          <w:color w:val="000000"/>
          <w:sz w:val="20"/>
          <w:szCs w:val="20"/>
        </w:rPr>
        <w:t xml:space="preserve"> à vendredi : 14h-19h, samedi : 13h-19h</w:t>
      </w:r>
    </w:p>
    <w:p w:rsidR="009B0E1E" w:rsidRPr="00086EE0" w:rsidRDefault="009B0E1E" w:rsidP="009B0E1E">
      <w:pPr>
        <w:autoSpaceDE w:val="0"/>
        <w:spacing w:line="100" w:lineRule="atLeast"/>
        <w:rPr>
          <w:rStyle w:val="Lienhypertexte"/>
          <w:rFonts w:eastAsia="ArialMT"/>
          <w:color w:val="CF2F03"/>
          <w:spacing w:val="5"/>
          <w:u w:val="none"/>
        </w:rPr>
      </w:pPr>
    </w:p>
    <w:p w:rsidR="009B0E1E" w:rsidRPr="00A8355C" w:rsidRDefault="009B0E1E" w:rsidP="009B0E1E">
      <w:pPr>
        <w:autoSpaceDE w:val="0"/>
        <w:spacing w:line="100" w:lineRule="atLeast"/>
        <w:rPr>
          <w:rStyle w:val="Lienhypertexte"/>
          <w:rFonts w:eastAsia="ArialMT"/>
          <w:color w:val="3C29C9"/>
          <w:spacing w:val="5"/>
          <w:sz w:val="32"/>
          <w:szCs w:val="32"/>
          <w:u w:val="none"/>
        </w:rPr>
      </w:pPr>
      <w:r w:rsidRPr="00704241">
        <w:rPr>
          <w:rStyle w:val="Lienhypertexte"/>
          <w:rFonts w:eastAsia="ArialMT"/>
          <w:color w:val="3C29C9"/>
          <w:spacing w:val="5"/>
          <w:sz w:val="32"/>
          <w:szCs w:val="32"/>
          <w:highlight w:val="yellow"/>
          <w:u w:val="none"/>
        </w:rPr>
        <w:t>HOME</w:t>
      </w:r>
    </w:p>
    <w:p w:rsidR="00A70278" w:rsidRPr="00A70278" w:rsidRDefault="00A70278" w:rsidP="009B0E1E">
      <w:pPr>
        <w:autoSpaceDE w:val="0"/>
        <w:spacing w:line="100" w:lineRule="atLeast"/>
        <w:rPr>
          <w:rStyle w:val="Lienhypertexte"/>
          <w:rFonts w:eastAsia="ArialMT"/>
          <w:color w:val="3538BD"/>
          <w:spacing w:val="5"/>
          <w:sz w:val="16"/>
          <w:szCs w:val="16"/>
          <w:u w:val="none"/>
        </w:rPr>
      </w:pPr>
    </w:p>
    <w:p w:rsidR="00A70278" w:rsidRPr="00503388" w:rsidRDefault="00A70278" w:rsidP="009B0E1E">
      <w:pPr>
        <w:rPr>
          <w:rStyle w:val="Lienhypertexte"/>
          <w:rFonts w:eastAsia="ArialMT"/>
          <w:color w:val="3725B9"/>
          <w:spacing w:val="5"/>
          <w:sz w:val="28"/>
          <w:szCs w:val="28"/>
          <w:u w:val="none"/>
        </w:rPr>
      </w:pPr>
      <w:r w:rsidRPr="00503388">
        <w:rPr>
          <w:rStyle w:val="Lienhypertexte"/>
          <w:rFonts w:eastAsia="ArialMT"/>
          <w:color w:val="3725B9"/>
          <w:spacing w:val="5"/>
          <w:sz w:val="28"/>
          <w:szCs w:val="28"/>
          <w:u w:val="none"/>
        </w:rPr>
        <w:t xml:space="preserve">Octavio </w:t>
      </w:r>
      <w:proofErr w:type="spellStart"/>
      <w:r w:rsidRPr="00503388">
        <w:rPr>
          <w:rStyle w:val="Lienhypertexte"/>
          <w:rFonts w:eastAsia="ArialMT"/>
          <w:color w:val="3725B9"/>
          <w:spacing w:val="5"/>
          <w:sz w:val="28"/>
          <w:szCs w:val="28"/>
          <w:u w:val="none"/>
        </w:rPr>
        <w:t>Blasi</w:t>
      </w:r>
      <w:proofErr w:type="spellEnd"/>
      <w:r w:rsidRPr="00503388">
        <w:rPr>
          <w:rStyle w:val="Lienhypertexte"/>
          <w:rFonts w:eastAsia="ArialMT"/>
          <w:color w:val="3725B9"/>
          <w:spacing w:val="5"/>
          <w:sz w:val="28"/>
          <w:szCs w:val="28"/>
          <w:u w:val="none"/>
        </w:rPr>
        <w:t xml:space="preserve">, Laurent Fiévet, Benjamin Nachtwey, </w:t>
      </w:r>
    </w:p>
    <w:p w:rsidR="00EB090F" w:rsidRDefault="00A70278" w:rsidP="009B0E1E">
      <w:pPr>
        <w:rPr>
          <w:rStyle w:val="Lienhypertexte"/>
          <w:rFonts w:eastAsia="ArialMT"/>
          <w:color w:val="3725B9"/>
          <w:spacing w:val="5"/>
          <w:sz w:val="28"/>
          <w:szCs w:val="28"/>
          <w:u w:val="none"/>
        </w:rPr>
      </w:pPr>
      <w:r w:rsidRPr="00503388">
        <w:rPr>
          <w:rStyle w:val="Lienhypertexte"/>
          <w:rFonts w:eastAsia="ArialMT"/>
          <w:color w:val="3725B9"/>
          <w:spacing w:val="5"/>
          <w:sz w:val="28"/>
          <w:szCs w:val="28"/>
          <w:u w:val="none"/>
        </w:rPr>
        <w:t>Ruth-Maria Obrist, Jérôme Touron</w:t>
      </w:r>
    </w:p>
    <w:p w:rsidR="009B0E1E" w:rsidRPr="00086EE0" w:rsidRDefault="00A70278" w:rsidP="009B0E1E">
      <w:pPr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</w:pPr>
      <w:r w:rsidRPr="00EB090F">
        <w:rPr>
          <w:rStyle w:val="Lienhypertexte"/>
          <w:rFonts w:eastAsia="ArialMT"/>
          <w:color w:val="3725B9"/>
          <w:spacing w:val="5"/>
          <w:sz w:val="12"/>
          <w:szCs w:val="12"/>
          <w:u w:val="none"/>
        </w:rPr>
        <w:br/>
      </w:r>
      <w:proofErr w:type="gramStart"/>
      <w:r w:rsidR="009B0E1E"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>vernissage</w:t>
      </w:r>
      <w:proofErr w:type="gramEnd"/>
      <w:r w:rsidR="009B0E1E" w:rsidRPr="00086EE0">
        <w:rPr>
          <w:rStyle w:val="Lienhypertexte"/>
          <w:rFonts w:eastAsia="ArialMT"/>
          <w:color w:val="333333"/>
          <w:sz w:val="28"/>
          <w:szCs w:val="28"/>
          <w:u w:val="none"/>
        </w:rPr>
        <w:t xml:space="preserve"> </w:t>
      </w:r>
      <w:r w:rsidR="006A3AF2" w:rsidRPr="00503388">
        <w:rPr>
          <w:rStyle w:val="Lienhypertexte"/>
          <w:rFonts w:eastAsia="ArialMT"/>
          <w:color w:val="3725B9"/>
          <w:sz w:val="28"/>
          <w:szCs w:val="28"/>
          <w:u w:val="none"/>
        </w:rPr>
        <w:t>mercredi 11 décembre</w:t>
      </w:r>
      <w:r w:rsidR="009B0E1E"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 xml:space="preserve"> 2013 de 15h à 20h</w:t>
      </w:r>
    </w:p>
    <w:p w:rsidR="009B0E1E" w:rsidRPr="00086EE0" w:rsidRDefault="009B0E1E" w:rsidP="009B0E1E">
      <w:pPr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</w:pPr>
      <w:proofErr w:type="gramStart"/>
      <w:r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>exposition</w:t>
      </w:r>
      <w:proofErr w:type="gramEnd"/>
      <w:r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 xml:space="preserve"> du </w:t>
      </w:r>
      <w:r w:rsidR="006A3AF2" w:rsidRPr="00A70278">
        <w:rPr>
          <w:rStyle w:val="Lienhypertexte"/>
          <w:rFonts w:eastAsia="ArialMT"/>
          <w:color w:val="000000" w:themeColor="text1"/>
          <w:sz w:val="28"/>
          <w:szCs w:val="28"/>
          <w:u w:val="none"/>
        </w:rPr>
        <w:t>11 décembre</w:t>
      </w:r>
      <w:r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 xml:space="preserve"> au </w:t>
      </w:r>
      <w:r w:rsidR="006A3AF2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>18 janvier</w:t>
      </w:r>
      <w:r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 xml:space="preserve"> 201</w:t>
      </w:r>
      <w:r w:rsidR="006A3AF2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>4</w:t>
      </w:r>
    </w:p>
    <w:p w:rsidR="00337199" w:rsidRPr="00A8355C" w:rsidRDefault="00337199">
      <w:pPr>
        <w:rPr>
          <w:sz w:val="16"/>
          <w:szCs w:val="16"/>
        </w:rPr>
      </w:pPr>
    </w:p>
    <w:p w:rsidR="00BD6FAB" w:rsidRPr="00A8355C" w:rsidRDefault="00A70278">
      <w:pPr>
        <w:rPr>
          <w:color w:val="C4004F"/>
        </w:rPr>
      </w:pPr>
      <w:r w:rsidRPr="00A8355C">
        <w:rPr>
          <w:color w:val="C4004F"/>
        </w:rPr>
        <w:t xml:space="preserve">La galerie sera fermée </w:t>
      </w:r>
      <w:r w:rsidR="00A8355C" w:rsidRPr="00A8355C">
        <w:rPr>
          <w:color w:val="C4004F"/>
        </w:rPr>
        <w:t xml:space="preserve">pour les Fêtes </w:t>
      </w:r>
      <w:r w:rsidR="00EB090F">
        <w:rPr>
          <w:color w:val="C4004F"/>
        </w:rPr>
        <w:t xml:space="preserve">de fin d’année </w:t>
      </w:r>
      <w:r w:rsidRPr="00A8355C">
        <w:rPr>
          <w:color w:val="C4004F"/>
        </w:rPr>
        <w:t>du 22</w:t>
      </w:r>
      <w:r w:rsidR="00A8355C" w:rsidRPr="00A8355C">
        <w:rPr>
          <w:color w:val="C4004F"/>
        </w:rPr>
        <w:t xml:space="preserve"> décembre au</w:t>
      </w:r>
      <w:r w:rsidRPr="00A8355C">
        <w:rPr>
          <w:color w:val="C4004F"/>
        </w:rPr>
        <w:t xml:space="preserve"> 3</w:t>
      </w:r>
      <w:r w:rsidR="00A8355C" w:rsidRPr="00A8355C">
        <w:rPr>
          <w:color w:val="C4004F"/>
        </w:rPr>
        <w:t xml:space="preserve"> janvier 2014</w:t>
      </w:r>
    </w:p>
    <w:p w:rsidR="00A8355C" w:rsidRDefault="00A8355C">
      <w:pPr>
        <w:rPr>
          <w:color w:val="C00000"/>
        </w:rPr>
      </w:pPr>
    </w:p>
    <w:p w:rsidR="00A8355C" w:rsidRDefault="00856BE4">
      <w:pPr>
        <w:rPr>
          <w:color w:val="C00000"/>
        </w:rPr>
      </w:pPr>
      <w:r>
        <w:rPr>
          <w:color w:val="C00000"/>
        </w:rPr>
        <w:t xml:space="preserve">   </w:t>
      </w:r>
      <w:r w:rsidR="009E3CFA">
        <w:rPr>
          <w:noProof/>
          <w:color w:val="C00000"/>
          <w:lang w:eastAsia="fr-FR"/>
        </w:rPr>
        <w:drawing>
          <wp:inline distT="0" distB="0" distL="0" distR="0">
            <wp:extent cx="2383696" cy="1914525"/>
            <wp:effectExtent l="19050" t="0" r="0" b="0"/>
            <wp:docPr id="1" name="Image 0" descr="B Nachtwey 12 Rh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Nachtwey 12 Rhe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432" cy="19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CFA">
        <w:rPr>
          <w:color w:val="C00000"/>
        </w:rPr>
        <w:t xml:space="preserve"> </w:t>
      </w:r>
      <w:r w:rsidR="000007E7">
        <w:rPr>
          <w:color w:val="C00000"/>
        </w:rPr>
        <w:t xml:space="preserve"> </w:t>
      </w:r>
      <w:r>
        <w:rPr>
          <w:color w:val="C00000"/>
        </w:rPr>
        <w:t xml:space="preserve"> </w:t>
      </w:r>
      <w:r w:rsidR="009E3CFA">
        <w:rPr>
          <w:color w:val="C00000"/>
        </w:rPr>
        <w:t xml:space="preserve"> </w:t>
      </w:r>
      <w:r w:rsidR="009E3CFA">
        <w:rPr>
          <w:noProof/>
          <w:color w:val="C00000"/>
          <w:lang w:eastAsia="fr-FR"/>
        </w:rPr>
        <w:drawing>
          <wp:inline distT="0" distB="0" distL="0" distR="0">
            <wp:extent cx="1056005" cy="1408007"/>
            <wp:effectExtent l="19050" t="0" r="0" b="0"/>
            <wp:docPr id="2" name="Image 1" descr="J Touron 13 règlement (d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Touron 13 règlement (det).jpg"/>
                    <pic:cNvPicPr/>
                  </pic:nvPicPr>
                  <pic:blipFill>
                    <a:blip r:embed="rId7" cstate="print">
                      <a:lum bright="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92" cy="140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CFA">
        <w:rPr>
          <w:color w:val="C00000"/>
        </w:rPr>
        <w:t xml:space="preserve">  </w:t>
      </w:r>
      <w:r w:rsidR="00A8355C" w:rsidRPr="00A8355C">
        <w:rPr>
          <w:noProof/>
          <w:color w:val="C00000"/>
          <w:lang w:eastAsia="fr-FR"/>
        </w:rPr>
        <w:drawing>
          <wp:inline distT="0" distB="0" distL="0" distR="0">
            <wp:extent cx="2401905" cy="1720488"/>
            <wp:effectExtent l="19050" t="0" r="0" b="0"/>
            <wp:docPr id="11" name="Image 3" descr="RM Obrist 11 Würfelobjekte_1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 Obrist 11 Würfelobjekte_1 copie.jpg"/>
                    <pic:cNvPicPr/>
                  </pic:nvPicPr>
                  <pic:blipFill>
                    <a:blip r:embed="rId8" cstate="print">
                      <a:lum bright="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917" cy="17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E9" w:rsidRPr="00A94EE9" w:rsidRDefault="00A94EE9">
      <w:pPr>
        <w:rPr>
          <w:color w:val="7030A0"/>
          <w:sz w:val="4"/>
          <w:szCs w:val="4"/>
        </w:rPr>
      </w:pPr>
      <w:r>
        <w:rPr>
          <w:color w:val="C00000"/>
        </w:rPr>
        <w:t xml:space="preserve">  </w:t>
      </w:r>
      <w:r w:rsidRPr="00A94EE9">
        <w:rPr>
          <w:color w:val="7030A0"/>
          <w:sz w:val="20"/>
          <w:szCs w:val="20"/>
        </w:rPr>
        <w:t xml:space="preserve">  </w:t>
      </w:r>
    </w:p>
    <w:p w:rsidR="00A8355C" w:rsidRPr="00A94EE9" w:rsidRDefault="00A94EE9">
      <w:pPr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     </w:t>
      </w:r>
      <w:r w:rsidRPr="0075738C">
        <w:rPr>
          <w:color w:val="404040" w:themeColor="text1" w:themeTint="BF"/>
          <w:sz w:val="20"/>
          <w:szCs w:val="20"/>
        </w:rPr>
        <w:t>Benjamin Nachtwey, 2012</w:t>
      </w: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  <w:t xml:space="preserve">           </w:t>
      </w:r>
      <w:r w:rsidRPr="0075738C">
        <w:rPr>
          <w:color w:val="404040" w:themeColor="text1" w:themeTint="BF"/>
          <w:sz w:val="20"/>
          <w:szCs w:val="20"/>
        </w:rPr>
        <w:t xml:space="preserve"> Jérôme Touron, 2013    Ruth-Maria Obrist, 2010</w:t>
      </w:r>
      <w:r w:rsidRPr="0075738C">
        <w:rPr>
          <w:color w:val="404040" w:themeColor="text1" w:themeTint="BF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</w:p>
    <w:p w:rsidR="00A8355C" w:rsidRDefault="00A8355C">
      <w:pPr>
        <w:rPr>
          <w:color w:val="C00000"/>
        </w:rPr>
      </w:pPr>
    </w:p>
    <w:p w:rsidR="000007E7" w:rsidRDefault="00A8355C">
      <w:pPr>
        <w:rPr>
          <w:color w:val="C00000"/>
        </w:rPr>
      </w:pPr>
      <w:r>
        <w:rPr>
          <w:noProof/>
          <w:color w:val="C00000"/>
          <w:lang w:eastAsia="fr-FR"/>
        </w:rPr>
        <w:t xml:space="preserve">        </w:t>
      </w:r>
      <w:r w:rsidRPr="00A8355C">
        <w:rPr>
          <w:noProof/>
          <w:color w:val="C00000"/>
          <w:lang w:eastAsia="fr-FR"/>
        </w:rPr>
        <w:drawing>
          <wp:inline distT="0" distB="0" distL="0" distR="0">
            <wp:extent cx="2190625" cy="2200275"/>
            <wp:effectExtent l="19050" t="0" r="125" b="0"/>
            <wp:docPr id="12" name="Image 4" descr="Blasi 2003 Goût s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i 2003 Goût sake.jpg"/>
                    <pic:cNvPicPr/>
                  </pic:nvPicPr>
                  <pic:blipFill>
                    <a:blip r:embed="rId9" cstate="print">
                      <a:lum brigh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50" cy="21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C00000"/>
          <w:lang w:eastAsia="fr-FR"/>
        </w:rPr>
        <w:t xml:space="preserve">       </w:t>
      </w:r>
      <w:r>
        <w:rPr>
          <w:color w:val="C00000"/>
        </w:rPr>
        <w:t xml:space="preserve"> </w:t>
      </w:r>
      <w:r w:rsidR="008146A5">
        <w:rPr>
          <w:color w:val="C00000"/>
        </w:rPr>
        <w:t xml:space="preserve">   </w:t>
      </w:r>
      <w:r>
        <w:rPr>
          <w:color w:val="C00000"/>
        </w:rPr>
        <w:t xml:space="preserve"> </w:t>
      </w:r>
      <w:r w:rsidRPr="00A8355C">
        <w:rPr>
          <w:noProof/>
          <w:color w:val="C00000"/>
          <w:lang w:eastAsia="fr-FR"/>
        </w:rPr>
        <w:drawing>
          <wp:inline distT="0" distB="0" distL="0" distR="0">
            <wp:extent cx="2819301" cy="2114550"/>
            <wp:effectExtent l="19050" t="0" r="99" b="0"/>
            <wp:docPr id="8" name="Image 5" descr="Fiévet L 12 exercic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évet L 12 exercice 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28374" cy="21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55C" w:rsidRPr="00A94EE9" w:rsidRDefault="00A8355C">
      <w:pPr>
        <w:rPr>
          <w:color w:val="7030A0"/>
          <w:sz w:val="4"/>
          <w:szCs w:val="4"/>
        </w:rPr>
      </w:pPr>
    </w:p>
    <w:p w:rsidR="00A02271" w:rsidRPr="0075738C" w:rsidRDefault="00A94EE9" w:rsidP="00A02271">
      <w:pPr>
        <w:autoSpaceDE w:val="0"/>
        <w:rPr>
          <w:rFonts w:eastAsia="ArialMT" w:cs="ArialMT"/>
          <w:color w:val="404040" w:themeColor="text1" w:themeTint="BF"/>
          <w:sz w:val="20"/>
          <w:szCs w:val="20"/>
        </w:rPr>
      </w:pPr>
      <w:r>
        <w:rPr>
          <w:rFonts w:eastAsia="ArialMT" w:cs="ArialMT"/>
          <w:color w:val="7030A0"/>
          <w:sz w:val="20"/>
          <w:szCs w:val="20"/>
        </w:rPr>
        <w:t xml:space="preserve">         </w:t>
      </w:r>
      <w:r w:rsidRPr="0075738C">
        <w:rPr>
          <w:rFonts w:eastAsia="ArialMT" w:cs="ArialMT"/>
          <w:color w:val="404040" w:themeColor="text1" w:themeTint="BF"/>
          <w:sz w:val="20"/>
          <w:szCs w:val="20"/>
        </w:rPr>
        <w:t xml:space="preserve"> Octavio </w:t>
      </w:r>
      <w:proofErr w:type="spellStart"/>
      <w:r w:rsidRPr="0075738C">
        <w:rPr>
          <w:rFonts w:eastAsia="ArialMT" w:cs="ArialMT"/>
          <w:color w:val="404040" w:themeColor="text1" w:themeTint="BF"/>
          <w:sz w:val="20"/>
          <w:szCs w:val="20"/>
        </w:rPr>
        <w:t>Blasi</w:t>
      </w:r>
      <w:proofErr w:type="spellEnd"/>
      <w:r w:rsidRPr="0075738C">
        <w:rPr>
          <w:rFonts w:eastAsia="ArialMT" w:cs="ArialMT"/>
          <w:color w:val="404040" w:themeColor="text1" w:themeTint="BF"/>
          <w:sz w:val="20"/>
          <w:szCs w:val="20"/>
        </w:rPr>
        <w:t xml:space="preserve">, 2009                                            Laurent Fiévet, </w:t>
      </w:r>
      <w:r w:rsidRPr="0075738C">
        <w:rPr>
          <w:rFonts w:eastAsia="ArialMT" w:cs="ArialMT"/>
          <w:i/>
          <w:color w:val="404040" w:themeColor="text1" w:themeTint="BF"/>
          <w:sz w:val="20"/>
          <w:szCs w:val="20"/>
        </w:rPr>
        <w:t>exercice n°9,</w:t>
      </w:r>
      <w:r w:rsidRPr="0075738C">
        <w:rPr>
          <w:rFonts w:eastAsia="ArialMT" w:cs="ArialMT"/>
          <w:color w:val="404040" w:themeColor="text1" w:themeTint="BF"/>
          <w:sz w:val="20"/>
          <w:szCs w:val="20"/>
        </w:rPr>
        <w:t xml:space="preserve"> vidéo, 2012</w:t>
      </w:r>
    </w:p>
    <w:p w:rsidR="0075738C" w:rsidRPr="0075738C" w:rsidRDefault="0075738C" w:rsidP="0075738C">
      <w:pPr>
        <w:spacing w:line="240" w:lineRule="auto"/>
        <w:rPr>
          <w:color w:val="404040" w:themeColor="text1" w:themeTint="BF"/>
        </w:rPr>
      </w:pPr>
    </w:p>
    <w:p w:rsidR="0075738C" w:rsidRPr="0075738C" w:rsidRDefault="0075738C" w:rsidP="0075738C">
      <w:pPr>
        <w:spacing w:line="240" w:lineRule="auto"/>
        <w:rPr>
          <w:color w:val="404040" w:themeColor="text1" w:themeTint="BF"/>
        </w:rPr>
      </w:pPr>
      <w:r>
        <w:rPr>
          <w:color w:val="000000" w:themeColor="text1"/>
        </w:rPr>
        <w:t xml:space="preserve">        </w:t>
      </w:r>
      <w:r w:rsidRPr="0075738C">
        <w:rPr>
          <w:color w:val="404040" w:themeColor="text1" w:themeTint="BF"/>
        </w:rPr>
        <w:t xml:space="preserve"> </w:t>
      </w:r>
      <w:proofErr w:type="gramStart"/>
      <w:r w:rsidRPr="0075738C">
        <w:rPr>
          <w:color w:val="404040" w:themeColor="text1" w:themeTint="BF"/>
        </w:rPr>
        <w:t>L' exposition</w:t>
      </w:r>
      <w:proofErr w:type="gramEnd"/>
      <w:r w:rsidRPr="0075738C">
        <w:rPr>
          <w:color w:val="404040" w:themeColor="text1" w:themeTint="BF"/>
        </w:rPr>
        <w:t xml:space="preserve"> HOME propose un ensemble d'</w:t>
      </w:r>
      <w:proofErr w:type="spellStart"/>
      <w:r w:rsidRPr="0075738C">
        <w:rPr>
          <w:color w:val="404040" w:themeColor="text1" w:themeTint="BF"/>
        </w:rPr>
        <w:t>oeuvres</w:t>
      </w:r>
      <w:proofErr w:type="spellEnd"/>
      <w:r w:rsidRPr="0075738C">
        <w:rPr>
          <w:color w:val="404040" w:themeColor="text1" w:themeTint="BF"/>
        </w:rPr>
        <w:t xml:space="preserve"> où les artistes, à travers des supports </w:t>
      </w:r>
    </w:p>
    <w:p w:rsidR="0075738C" w:rsidRPr="0075738C" w:rsidRDefault="0075738C" w:rsidP="0075738C">
      <w:pPr>
        <w:spacing w:line="240" w:lineRule="auto"/>
        <w:rPr>
          <w:color w:val="404040" w:themeColor="text1" w:themeTint="BF"/>
        </w:rPr>
      </w:pPr>
      <w:proofErr w:type="gramStart"/>
      <w:r w:rsidRPr="0075738C">
        <w:rPr>
          <w:color w:val="404040" w:themeColor="text1" w:themeTint="BF"/>
        </w:rPr>
        <w:t>différents</w:t>
      </w:r>
      <w:proofErr w:type="gramEnd"/>
      <w:r w:rsidRPr="0075738C">
        <w:rPr>
          <w:color w:val="404040" w:themeColor="text1" w:themeTint="BF"/>
        </w:rPr>
        <w:t xml:space="preserve"> - peinture, installation, vidéo, objets - évoquent 'la maison', à la fois comme construction </w:t>
      </w:r>
    </w:p>
    <w:p w:rsidR="00A94EE9" w:rsidRPr="0075738C" w:rsidRDefault="0075738C" w:rsidP="0075738C">
      <w:pPr>
        <w:spacing w:line="240" w:lineRule="auto"/>
        <w:rPr>
          <w:rFonts w:eastAsia="ArialMT" w:cs="ArialMT"/>
          <w:b/>
          <w:color w:val="403152" w:themeColor="accent4" w:themeShade="80"/>
          <w:sz w:val="16"/>
          <w:szCs w:val="16"/>
        </w:rPr>
      </w:pPr>
      <w:r w:rsidRPr="0075738C">
        <w:rPr>
          <w:color w:val="404040" w:themeColor="text1" w:themeTint="BF"/>
        </w:rPr>
        <w:t>et foyer, le tout non sans humour</w:t>
      </w:r>
      <w:proofErr w:type="gramStart"/>
      <w:r w:rsidRPr="0075738C">
        <w:rPr>
          <w:color w:val="404040" w:themeColor="text1" w:themeTint="BF"/>
        </w:rPr>
        <w:t>..</w:t>
      </w:r>
      <w:proofErr w:type="gramEnd"/>
      <w:r w:rsidRPr="0075738C">
        <w:rPr>
          <w:color w:val="404040" w:themeColor="text1" w:themeTint="BF"/>
        </w:rPr>
        <w:br/>
      </w:r>
    </w:p>
    <w:p w:rsidR="00A02271" w:rsidRPr="0075738C" w:rsidRDefault="00A02271" w:rsidP="00A02271">
      <w:pPr>
        <w:autoSpaceDE w:val="0"/>
        <w:rPr>
          <w:rFonts w:eastAsia="ArialMT" w:cs="ArialMT"/>
          <w:b/>
          <w:color w:val="CF0F46"/>
        </w:rPr>
      </w:pPr>
      <w:r w:rsidRPr="0075738C">
        <w:rPr>
          <w:rFonts w:eastAsia="ArialMT" w:cs="ArialMT"/>
          <w:b/>
          <w:color w:val="CF0F46"/>
        </w:rPr>
        <w:t>Hors les murs / Institut Finlandais</w:t>
      </w:r>
    </w:p>
    <w:p w:rsidR="00A02271" w:rsidRPr="00286417" w:rsidRDefault="00A02271" w:rsidP="00A02271">
      <w:pPr>
        <w:autoSpaceDE w:val="0"/>
        <w:rPr>
          <w:rFonts w:eastAsia="ArialMT" w:cs="ArialMT"/>
          <w:b/>
          <w:color w:val="403152" w:themeColor="accent4" w:themeShade="80"/>
          <w:sz w:val="8"/>
          <w:szCs w:val="8"/>
        </w:rPr>
      </w:pPr>
    </w:p>
    <w:p w:rsidR="00A02271" w:rsidRPr="00286417" w:rsidRDefault="00A02271" w:rsidP="00A02271">
      <w:pPr>
        <w:autoSpaceDE w:val="0"/>
        <w:rPr>
          <w:rStyle w:val="Lienhypertexte"/>
          <w:color w:val="403152" w:themeColor="accent4" w:themeShade="80"/>
          <w:sz w:val="23"/>
          <w:szCs w:val="23"/>
        </w:rPr>
      </w:pPr>
      <w:r w:rsidRPr="00286417">
        <w:rPr>
          <w:rFonts w:eastAsia="ArialMT" w:cs="ArialMT"/>
          <w:color w:val="403152" w:themeColor="accent4" w:themeShade="80"/>
          <w:sz w:val="23"/>
          <w:szCs w:val="23"/>
        </w:rPr>
        <w:t xml:space="preserve">7.11.13 &gt; 22.12.13, </w:t>
      </w:r>
      <w:r w:rsidRPr="00286417">
        <w:rPr>
          <w:rStyle w:val="Lienhypertexte"/>
          <w:rFonts w:eastAsia="ArialMT" w:cs="ArialMT"/>
          <w:color w:val="403152" w:themeColor="accent4" w:themeShade="80"/>
          <w:spacing w:val="5"/>
          <w:sz w:val="23"/>
          <w:szCs w:val="23"/>
          <w:u w:val="none"/>
        </w:rPr>
        <w:t xml:space="preserve">L’Institut finlandais donne carte blanche à Brigitte Négrier : </w:t>
      </w:r>
    </w:p>
    <w:p w:rsidR="00A02271" w:rsidRPr="00286417" w:rsidRDefault="00A02271" w:rsidP="00A02271">
      <w:pPr>
        <w:autoSpaceDE w:val="0"/>
        <w:rPr>
          <w:rStyle w:val="Lienhypertexte"/>
          <w:color w:val="403152" w:themeColor="accent4" w:themeShade="80"/>
          <w:sz w:val="23"/>
          <w:szCs w:val="23"/>
        </w:rPr>
      </w:pPr>
      <w:r w:rsidRPr="00286417">
        <w:rPr>
          <w:rStyle w:val="Lienhypertexte"/>
          <w:rFonts w:eastAsia="ArialMT" w:cs="ArialMT"/>
          <w:b/>
          <w:bCs/>
          <w:color w:val="403152" w:themeColor="accent4" w:themeShade="80"/>
          <w:spacing w:val="5"/>
          <w:sz w:val="23"/>
          <w:szCs w:val="23"/>
          <w:u w:val="none"/>
        </w:rPr>
        <w:t xml:space="preserve">Juha Nenonen, </w:t>
      </w:r>
      <w:r w:rsidRPr="00286417">
        <w:rPr>
          <w:rStyle w:val="Lienhypertexte"/>
          <w:rFonts w:eastAsia="ArialMT" w:cs="ArialMT"/>
          <w:bCs/>
          <w:i/>
          <w:iCs/>
          <w:color w:val="403152" w:themeColor="accent4" w:themeShade="80"/>
          <w:spacing w:val="5"/>
          <w:sz w:val="23"/>
          <w:szCs w:val="23"/>
          <w:u w:val="none"/>
        </w:rPr>
        <w:t>Au bord…</w:t>
      </w:r>
      <w:r w:rsidRPr="00286417">
        <w:rPr>
          <w:rStyle w:val="Lienhypertexte"/>
          <w:rFonts w:eastAsia="ArialMT" w:cs="ArialMT"/>
          <w:color w:val="403152" w:themeColor="accent4" w:themeShade="80"/>
          <w:spacing w:val="5"/>
          <w:sz w:val="23"/>
          <w:szCs w:val="23"/>
          <w:u w:val="none"/>
        </w:rPr>
        <w:t xml:space="preserve"> photographies- www.institut-finlandais.asso.fr</w:t>
      </w:r>
    </w:p>
    <w:p w:rsidR="00EB090F" w:rsidRPr="0075738C" w:rsidRDefault="00EB090F" w:rsidP="00EB090F">
      <w:pPr>
        <w:autoSpaceDE w:val="0"/>
        <w:spacing w:line="100" w:lineRule="atLeast"/>
        <w:rPr>
          <w:rStyle w:val="Lienhypertexte"/>
          <w:rFonts w:eastAsia="ArialMT"/>
          <w:b/>
          <w:color w:val="AC0046"/>
          <w:spacing w:val="5"/>
          <w:sz w:val="16"/>
          <w:szCs w:val="16"/>
          <w:u w:val="none"/>
        </w:rPr>
      </w:pPr>
    </w:p>
    <w:p w:rsidR="00EB090F" w:rsidRPr="00EB090F" w:rsidRDefault="00EB090F" w:rsidP="00EB090F">
      <w:pPr>
        <w:autoSpaceDE w:val="0"/>
        <w:spacing w:line="100" w:lineRule="atLeast"/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</w:pPr>
      <w:r w:rsidRPr="0075738C">
        <w:rPr>
          <w:rStyle w:val="Lienhypertexte"/>
          <w:rFonts w:eastAsia="ArialMT"/>
          <w:b/>
          <w:color w:val="CF0F46"/>
          <w:spacing w:val="5"/>
          <w:sz w:val="23"/>
          <w:szCs w:val="23"/>
          <w:u w:val="none"/>
        </w:rPr>
        <w:t>Save the date </w:t>
      </w:r>
      <w:r w:rsidRPr="0075738C">
        <w:rPr>
          <w:rStyle w:val="Lienhypertexte"/>
          <w:rFonts w:eastAsia="ArialMT"/>
          <w:color w:val="CF0F46"/>
          <w:spacing w:val="5"/>
          <w:sz w:val="23"/>
          <w:szCs w:val="23"/>
          <w:u w:val="none"/>
        </w:rPr>
        <w:t>!</w:t>
      </w:r>
      <w:r w:rsidRPr="0075738C">
        <w:rPr>
          <w:rStyle w:val="Lienhypertexte"/>
          <w:rFonts w:eastAsia="ArialMT"/>
          <w:color w:val="AC0046"/>
          <w:spacing w:val="5"/>
          <w:sz w:val="23"/>
          <w:szCs w:val="23"/>
          <w:u w:val="none"/>
        </w:rPr>
        <w:t xml:space="preserve"> </w:t>
      </w:r>
      <w:r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 xml:space="preserve">26.03.14 &gt; 30.03.14 Salon </w:t>
      </w:r>
      <w:proofErr w:type="spellStart"/>
      <w:r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>Drawing</w:t>
      </w:r>
      <w:proofErr w:type="spellEnd"/>
      <w:r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 xml:space="preserve"> </w:t>
      </w:r>
      <w:proofErr w:type="spellStart"/>
      <w:r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>Now</w:t>
      </w:r>
      <w:proofErr w:type="spellEnd"/>
      <w:r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 xml:space="preserve"> Paris, Carreau du Temple, Paris</w:t>
      </w:r>
    </w:p>
    <w:p w:rsidR="00EB090F" w:rsidRPr="00EB090F" w:rsidRDefault="00EB090F" w:rsidP="00EB090F">
      <w:pPr>
        <w:autoSpaceDE w:val="0"/>
        <w:spacing w:line="100" w:lineRule="atLeast"/>
        <w:ind w:left="6372" w:firstLine="708"/>
        <w:rPr>
          <w:rStyle w:val="Lienhypertexte"/>
          <w:color w:val="548DD4" w:themeColor="text2" w:themeTint="99"/>
          <w:sz w:val="20"/>
          <w:szCs w:val="20"/>
          <w:u w:val="none"/>
        </w:rPr>
      </w:pPr>
      <w:r w:rsidRPr="00EB090F">
        <w:rPr>
          <w:rStyle w:val="Lienhypertexte"/>
          <w:color w:val="548DD4" w:themeColor="text2" w:themeTint="99"/>
          <w:sz w:val="20"/>
          <w:szCs w:val="20"/>
          <w:u w:val="none"/>
        </w:rPr>
        <w:t>www.drawingnowparis.com</w:t>
      </w:r>
    </w:p>
    <w:p w:rsidR="00A415A3" w:rsidRPr="0075738C" w:rsidRDefault="00A8355C" w:rsidP="00A415A3">
      <w:pPr>
        <w:autoSpaceDE w:val="0"/>
        <w:spacing w:line="100" w:lineRule="atLeast"/>
        <w:rPr>
          <w:rStyle w:val="Lienhypertexte"/>
          <w:rFonts w:eastAsia="ArialMT" w:cs="ArialMT"/>
          <w:color w:val="CF0F46"/>
          <w:spacing w:val="5"/>
          <w:sz w:val="24"/>
          <w:szCs w:val="24"/>
          <w:u w:val="none"/>
        </w:rPr>
      </w:pPr>
      <w:r w:rsidRPr="0075738C">
        <w:rPr>
          <w:color w:val="CF0F46"/>
          <w:sz w:val="24"/>
          <w:szCs w:val="24"/>
        </w:rPr>
        <w:lastRenderedPageBreak/>
        <w:t xml:space="preserve"> </w:t>
      </w:r>
      <w:r w:rsidR="00A415A3" w:rsidRPr="0075738C">
        <w:rPr>
          <w:rStyle w:val="Lienhypertexte"/>
          <w:rFonts w:eastAsia="ArialMT" w:cs="ArialMT"/>
          <w:color w:val="CF0F46"/>
          <w:spacing w:val="5"/>
          <w:sz w:val="24"/>
          <w:szCs w:val="24"/>
          <w:u w:val="none"/>
        </w:rPr>
        <w:t>A venir à la galerie</w:t>
      </w:r>
    </w:p>
    <w:p w:rsidR="00EB090F" w:rsidRPr="00EB090F" w:rsidRDefault="00EB090F" w:rsidP="00A415A3">
      <w:pPr>
        <w:autoSpaceDE w:val="0"/>
        <w:spacing w:line="100" w:lineRule="atLeast"/>
        <w:rPr>
          <w:rStyle w:val="Lienhypertexte"/>
          <w:rFonts w:eastAsia="ArialMT" w:cs="ArialMT"/>
          <w:color w:val="C4004F"/>
          <w:spacing w:val="5"/>
          <w:sz w:val="12"/>
          <w:szCs w:val="12"/>
          <w:u w:val="none"/>
        </w:rPr>
      </w:pPr>
    </w:p>
    <w:p w:rsidR="00A415A3" w:rsidRPr="00EB090F" w:rsidRDefault="00EB090F" w:rsidP="00A415A3">
      <w:pPr>
        <w:autoSpaceDE w:val="0"/>
        <w:spacing w:line="100" w:lineRule="atLeast"/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</w:pPr>
      <w:r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 xml:space="preserve">22.01.14 &gt; 28.02.14 </w:t>
      </w:r>
      <w:r w:rsidR="00A415A3" w:rsidRPr="00EB090F">
        <w:rPr>
          <w:rStyle w:val="Lienhypertexte"/>
          <w:rFonts w:eastAsia="ArialMT"/>
          <w:i/>
          <w:color w:val="000000" w:themeColor="text1"/>
          <w:spacing w:val="5"/>
          <w:sz w:val="23"/>
          <w:szCs w:val="23"/>
          <w:u w:val="none"/>
        </w:rPr>
        <w:t>Nature</w:t>
      </w:r>
      <w:r w:rsidR="00DE2252" w:rsidRPr="00EB090F">
        <w:rPr>
          <w:rStyle w:val="Lienhypertexte"/>
          <w:rFonts w:eastAsia="ArialMT"/>
          <w:i/>
          <w:color w:val="000000" w:themeColor="text1"/>
          <w:spacing w:val="5"/>
          <w:sz w:val="23"/>
          <w:szCs w:val="23"/>
          <w:u w:val="none"/>
        </w:rPr>
        <w:t>s</w:t>
      </w:r>
      <w:r w:rsidR="00A415A3" w:rsidRPr="00EB090F">
        <w:rPr>
          <w:rStyle w:val="Lienhypertexte"/>
          <w:rFonts w:eastAsia="ArialMT"/>
          <w:i/>
          <w:color w:val="000000" w:themeColor="text1"/>
          <w:spacing w:val="5"/>
          <w:sz w:val="23"/>
          <w:szCs w:val="23"/>
          <w:u w:val="none"/>
        </w:rPr>
        <w:t xml:space="preserve"> vénéneuse</w:t>
      </w:r>
      <w:r w:rsidR="00DE2252" w:rsidRPr="00EB090F">
        <w:rPr>
          <w:rStyle w:val="Lienhypertexte"/>
          <w:rFonts w:eastAsia="ArialMT"/>
          <w:i/>
          <w:color w:val="000000" w:themeColor="text1"/>
          <w:spacing w:val="5"/>
          <w:sz w:val="23"/>
          <w:szCs w:val="23"/>
          <w:u w:val="none"/>
        </w:rPr>
        <w:t>s,</w:t>
      </w:r>
      <w:r w:rsidR="00DE2252"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 xml:space="preserve"> Yoan </w:t>
      </w:r>
      <w:proofErr w:type="spellStart"/>
      <w:r w:rsidR="00DE2252"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>Béliard</w:t>
      </w:r>
      <w:proofErr w:type="spellEnd"/>
      <w:r w:rsidR="00DE2252" w:rsidRPr="00EB090F">
        <w:rPr>
          <w:rStyle w:val="Lienhypertexte"/>
          <w:rFonts w:eastAsia="ArialMT"/>
          <w:color w:val="000000" w:themeColor="text1"/>
          <w:spacing w:val="5"/>
          <w:sz w:val="23"/>
          <w:szCs w:val="23"/>
          <w:u w:val="none"/>
        </w:rPr>
        <w:t>, Richard Müller, Juha Nenonen</w:t>
      </w:r>
    </w:p>
    <w:p w:rsidR="00DE2252" w:rsidRPr="00EB090F" w:rsidRDefault="00DE2252" w:rsidP="00A415A3">
      <w:pPr>
        <w:autoSpaceDE w:val="0"/>
        <w:spacing w:line="100" w:lineRule="atLeast"/>
        <w:rPr>
          <w:rStyle w:val="Lienhypertexte"/>
          <w:rFonts w:eastAsia="ArialMT"/>
          <w:b/>
          <w:color w:val="000000" w:themeColor="text1"/>
          <w:spacing w:val="5"/>
          <w:sz w:val="23"/>
          <w:szCs w:val="23"/>
          <w:u w:val="none"/>
        </w:rPr>
      </w:pPr>
    </w:p>
    <w:p w:rsidR="00A415A3" w:rsidRPr="002F662D" w:rsidRDefault="00A415A3" w:rsidP="00A415A3">
      <w:pPr>
        <w:autoSpaceDE w:val="0"/>
        <w:spacing w:line="100" w:lineRule="atLeast"/>
        <w:rPr>
          <w:color w:val="000000" w:themeColor="text1"/>
          <w:sz w:val="8"/>
          <w:szCs w:val="8"/>
        </w:rPr>
      </w:pPr>
      <w:r w:rsidRPr="002F662D">
        <w:rPr>
          <w:rStyle w:val="Lienhypertexte"/>
          <w:rFonts w:eastAsia="ArialMT"/>
          <w:b/>
          <w:color w:val="000000" w:themeColor="text1"/>
          <w:spacing w:val="5"/>
          <w:sz w:val="23"/>
          <w:szCs w:val="23"/>
          <w:u w:val="none"/>
        </w:rPr>
        <w:t>Actualités Hors les murs </w:t>
      </w:r>
      <w:hyperlink r:id="rId11" w:history="1">
        <w:r w:rsidRPr="002F662D">
          <w:rPr>
            <w:color w:val="000000" w:themeColor="text1"/>
            <w:sz w:val="23"/>
            <w:szCs w:val="23"/>
          </w:rPr>
          <w:br/>
        </w:r>
      </w:hyperlink>
    </w:p>
    <w:p w:rsidR="00A415A3" w:rsidRPr="00A9512F" w:rsidRDefault="00A415A3" w:rsidP="00A415A3">
      <w:pPr>
        <w:autoSpaceDE w:val="0"/>
        <w:spacing w:line="100" w:lineRule="atLeast"/>
        <w:rPr>
          <w:sz w:val="8"/>
          <w:szCs w:val="8"/>
        </w:rPr>
      </w:pPr>
    </w:p>
    <w:p w:rsidR="00A415A3" w:rsidRPr="002F662D" w:rsidRDefault="00A415A3" w:rsidP="00A415A3">
      <w:pPr>
        <w:autoSpaceDE w:val="0"/>
        <w:spacing w:line="100" w:lineRule="atLeast"/>
        <w:rPr>
          <w:sz w:val="8"/>
          <w:szCs w:val="8"/>
        </w:rPr>
      </w:pPr>
      <w:r w:rsidRPr="00191BA9">
        <w:rPr>
          <w:b/>
          <w:color w:val="AC0046"/>
        </w:rPr>
        <w:t xml:space="preserve">Richard Müller </w:t>
      </w:r>
      <w:hyperlink r:id="rId12" w:history="1">
        <w:r w:rsidRPr="00840D6E">
          <w:rPr>
            <w:rStyle w:val="Lienhypertexte"/>
            <w:sz w:val="16"/>
            <w:szCs w:val="16"/>
            <w:u w:val="none"/>
          </w:rPr>
          <w:br/>
        </w:r>
      </w:hyperlink>
      <w:r>
        <w:t>17.11.13 &gt; 5.01.14,</w:t>
      </w:r>
      <w:r w:rsidRPr="00A9512F">
        <w:rPr>
          <w:i/>
        </w:rPr>
        <w:t xml:space="preserve"> </w:t>
      </w:r>
      <w:proofErr w:type="spellStart"/>
      <w:r w:rsidRPr="00A9512F">
        <w:rPr>
          <w:i/>
        </w:rPr>
        <w:t>Ernte</w:t>
      </w:r>
      <w:proofErr w:type="spellEnd"/>
      <w:r w:rsidRPr="00A9512F">
        <w:rPr>
          <w:i/>
        </w:rPr>
        <w:t xml:space="preserve"> 13</w:t>
      </w:r>
      <w:r>
        <w:t xml:space="preserve"> (Récolte 13),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Allerheiligen</w:t>
      </w:r>
      <w:proofErr w:type="spellEnd"/>
      <w:r>
        <w:t>, Schaffhausen, Suisse</w:t>
      </w:r>
      <w:r>
        <w:br/>
      </w:r>
    </w:p>
    <w:p w:rsidR="00A415A3" w:rsidRPr="00191BA9" w:rsidRDefault="00A415A3" w:rsidP="00A415A3">
      <w:pPr>
        <w:autoSpaceDE w:val="0"/>
        <w:rPr>
          <w:rFonts w:eastAsia="ArialMT"/>
          <w:b/>
          <w:color w:val="AC0046"/>
          <w:sz w:val="8"/>
          <w:szCs w:val="8"/>
        </w:rPr>
      </w:pPr>
    </w:p>
    <w:p w:rsidR="00EE4606" w:rsidRPr="00EE4606" w:rsidRDefault="00EE4606" w:rsidP="00EE4606">
      <w:pPr>
        <w:spacing w:line="240" w:lineRule="auto"/>
        <w:rPr>
          <w:rFonts w:eastAsia="Times New Roman"/>
          <w:color w:val="AC0046"/>
          <w:lang w:eastAsia="fr-FR"/>
        </w:rPr>
      </w:pPr>
      <w:r w:rsidRPr="00EE4606">
        <w:rPr>
          <w:rFonts w:eastAsia="Times New Roman"/>
          <w:b/>
          <w:bCs/>
          <w:color w:val="990000"/>
          <w:lang w:eastAsia="fr-FR"/>
        </w:rPr>
        <w:t> </w:t>
      </w:r>
      <w:r w:rsidRPr="00EE4606">
        <w:rPr>
          <w:rFonts w:eastAsia="Times New Roman"/>
          <w:b/>
          <w:bCs/>
          <w:color w:val="AC0046"/>
          <w:lang w:eastAsia="fr-FR"/>
        </w:rPr>
        <w:t>Delphine Pouillé</w:t>
      </w:r>
      <w:r w:rsidRPr="00EE4606">
        <w:rPr>
          <w:rFonts w:eastAsia="Times New Roman"/>
          <w:color w:val="AC0046"/>
          <w:lang w:eastAsia="fr-FR"/>
        </w:rPr>
        <w:t xml:space="preserve"> </w:t>
      </w:r>
    </w:p>
    <w:p w:rsidR="00EE4606" w:rsidRPr="00EE4606" w:rsidRDefault="00EE4606" w:rsidP="00EE4606">
      <w:pPr>
        <w:spacing w:line="240" w:lineRule="auto"/>
        <w:rPr>
          <w:rFonts w:eastAsia="ArialMT"/>
          <w:b/>
          <w:color w:val="AC0046"/>
          <w:lang w:val="en-US"/>
        </w:rPr>
      </w:pPr>
      <w:r w:rsidRPr="00EE4606">
        <w:rPr>
          <w:rFonts w:eastAsia="Times New Roman"/>
          <w:color w:val="auto"/>
          <w:lang w:val="en-US" w:eastAsia="fr-FR"/>
        </w:rPr>
        <w:t xml:space="preserve">1.12.13 &gt; </w:t>
      </w:r>
      <w:proofErr w:type="gramStart"/>
      <w:r w:rsidRPr="00EE4606">
        <w:rPr>
          <w:rFonts w:eastAsia="Times New Roman"/>
          <w:color w:val="auto"/>
          <w:lang w:val="en-US" w:eastAsia="fr-FR"/>
        </w:rPr>
        <w:t>15.01.14  group</w:t>
      </w:r>
      <w:proofErr w:type="gramEnd"/>
      <w:r w:rsidRPr="00EE4606">
        <w:rPr>
          <w:rFonts w:eastAsia="Times New Roman"/>
          <w:color w:val="auto"/>
          <w:lang w:val="en-US" w:eastAsia="fr-FR"/>
        </w:rPr>
        <w:t xml:space="preserve"> show, Galerie </w:t>
      </w:r>
      <w:proofErr w:type="spellStart"/>
      <w:r w:rsidRPr="00EE4606">
        <w:rPr>
          <w:rFonts w:eastAsia="Times New Roman"/>
          <w:color w:val="auto"/>
          <w:lang w:val="en-US" w:eastAsia="fr-FR"/>
        </w:rPr>
        <w:t>Teken</w:t>
      </w:r>
      <w:proofErr w:type="spellEnd"/>
      <w:r w:rsidRPr="00EE4606">
        <w:rPr>
          <w:rFonts w:eastAsia="Times New Roman"/>
          <w:color w:val="auto"/>
          <w:lang w:val="en-US" w:eastAsia="fr-FR"/>
        </w:rPr>
        <w:t xml:space="preserve">, </w:t>
      </w:r>
      <w:proofErr w:type="spellStart"/>
      <w:r w:rsidRPr="00EE4606">
        <w:rPr>
          <w:rFonts w:eastAsia="Times New Roman"/>
          <w:color w:val="auto"/>
          <w:lang w:val="en-US" w:eastAsia="fr-FR"/>
        </w:rPr>
        <w:t>Gand</w:t>
      </w:r>
      <w:proofErr w:type="spellEnd"/>
      <w:r w:rsidRPr="00EE4606">
        <w:rPr>
          <w:rFonts w:eastAsia="Times New Roman"/>
          <w:color w:val="auto"/>
          <w:lang w:val="en-US" w:eastAsia="fr-FR"/>
        </w:rPr>
        <w:t xml:space="preserve">, </w:t>
      </w:r>
      <w:proofErr w:type="spellStart"/>
      <w:r w:rsidRPr="00EE4606">
        <w:rPr>
          <w:rFonts w:eastAsia="Times New Roman"/>
          <w:color w:val="auto"/>
          <w:lang w:val="en-US" w:eastAsia="fr-FR"/>
        </w:rPr>
        <w:t>Belgique</w:t>
      </w:r>
      <w:proofErr w:type="spellEnd"/>
    </w:p>
    <w:p w:rsidR="00A94EE9" w:rsidRPr="00EB090F" w:rsidRDefault="00A94EE9" w:rsidP="00A415A3">
      <w:pPr>
        <w:autoSpaceDE w:val="0"/>
        <w:rPr>
          <w:sz w:val="16"/>
          <w:szCs w:val="16"/>
          <w:lang w:val="en-US"/>
        </w:rPr>
      </w:pPr>
    </w:p>
    <w:p w:rsidR="00A94EE9" w:rsidRPr="00A94EE9" w:rsidRDefault="00A94EE9" w:rsidP="00A415A3">
      <w:pPr>
        <w:autoSpaceDE w:val="0"/>
        <w:rPr>
          <w:b/>
          <w:color w:val="AC0046"/>
        </w:rPr>
      </w:pPr>
      <w:r w:rsidRPr="00A94EE9">
        <w:rPr>
          <w:b/>
          <w:color w:val="AC0046"/>
        </w:rPr>
        <w:t>Marie-Amélie Porcher</w:t>
      </w:r>
    </w:p>
    <w:p w:rsidR="00EE4606" w:rsidRPr="00A94EE9" w:rsidRDefault="00A94EE9" w:rsidP="00A415A3">
      <w:pPr>
        <w:autoSpaceDE w:val="0"/>
        <w:rPr>
          <w:rFonts w:eastAsia="ArialMT"/>
          <w:b/>
          <w:color w:val="AC0046"/>
          <w:sz w:val="16"/>
          <w:szCs w:val="16"/>
          <w:lang w:val="en-US"/>
        </w:rPr>
      </w:pPr>
      <w:r w:rsidRPr="00A94EE9">
        <w:rPr>
          <w:lang w:val="en-US"/>
        </w:rPr>
        <w:t xml:space="preserve">5.12.13 &gt; </w:t>
      </w:r>
      <w:proofErr w:type="gramStart"/>
      <w:r w:rsidRPr="00A94EE9">
        <w:rPr>
          <w:lang w:val="en-US"/>
        </w:rPr>
        <w:t>30.01.14 ,</w:t>
      </w:r>
      <w:proofErr w:type="gramEnd"/>
      <w:r w:rsidRPr="00A94EE9">
        <w:rPr>
          <w:lang w:val="en-US"/>
        </w:rPr>
        <w:t xml:space="preserve"> </w:t>
      </w:r>
      <w:r>
        <w:rPr>
          <w:lang w:val="en-US"/>
        </w:rPr>
        <w:t xml:space="preserve">group show, </w:t>
      </w:r>
      <w:r w:rsidRPr="00A94EE9">
        <w:rPr>
          <w:lang w:val="en-US"/>
        </w:rPr>
        <w:t xml:space="preserve">Galerie Ulrike </w:t>
      </w:r>
      <w:proofErr w:type="spellStart"/>
      <w:r w:rsidRPr="00A94EE9">
        <w:rPr>
          <w:lang w:val="en-US"/>
        </w:rPr>
        <w:t>Petschelt</w:t>
      </w:r>
      <w:proofErr w:type="spellEnd"/>
      <w:r w:rsidRPr="00A94EE9">
        <w:rPr>
          <w:lang w:val="en-US"/>
        </w:rPr>
        <w:t>, Kassel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Allemagne</w:t>
      </w:r>
      <w:proofErr w:type="spellEnd"/>
    </w:p>
    <w:p w:rsidR="00A94EE9" w:rsidRPr="00EB090F" w:rsidRDefault="00A94EE9" w:rsidP="00A415A3">
      <w:pPr>
        <w:autoSpaceDE w:val="0"/>
        <w:rPr>
          <w:rFonts w:eastAsia="ArialMT"/>
          <w:b/>
          <w:color w:val="AC0046"/>
          <w:sz w:val="16"/>
          <w:szCs w:val="16"/>
          <w:lang w:val="en-US"/>
        </w:rPr>
      </w:pPr>
    </w:p>
    <w:p w:rsidR="00A415A3" w:rsidRPr="00B8386E" w:rsidRDefault="00A415A3" w:rsidP="00A415A3">
      <w:pPr>
        <w:autoSpaceDE w:val="0"/>
        <w:rPr>
          <w:rFonts w:eastAsia="ArialMT"/>
          <w:b/>
          <w:color w:val="AC0046"/>
        </w:rPr>
      </w:pPr>
      <w:r w:rsidRPr="00B8386E">
        <w:rPr>
          <w:rFonts w:eastAsia="ArialMT"/>
          <w:b/>
          <w:color w:val="AC0046"/>
        </w:rPr>
        <w:t>Félix Pinquier</w:t>
      </w:r>
    </w:p>
    <w:p w:rsidR="00A415A3" w:rsidRPr="00DE2252" w:rsidRDefault="00DC3EC1" w:rsidP="00A415A3">
      <w:pPr>
        <w:autoSpaceDE w:val="0"/>
        <w:rPr>
          <w:rFonts w:eastAsia="ArialMT"/>
          <w:color w:val="000000" w:themeColor="text1"/>
        </w:rPr>
      </w:pPr>
      <w:r>
        <w:rPr>
          <w:rFonts w:eastAsia="ArialMT"/>
          <w:color w:val="000000" w:themeColor="text1"/>
        </w:rPr>
        <w:t xml:space="preserve">25.01.14 &gt; 1.03.14 </w:t>
      </w:r>
      <w:r w:rsidR="00286417" w:rsidRPr="00DC3EC1">
        <w:rPr>
          <w:rFonts w:eastAsia="ArialMT"/>
          <w:i/>
          <w:color w:val="000000" w:themeColor="text1"/>
        </w:rPr>
        <w:t>L’objet du silence,</w:t>
      </w:r>
      <w:r w:rsidR="00286417" w:rsidRPr="00DE2252">
        <w:rPr>
          <w:rFonts w:eastAsia="ArialMT"/>
          <w:color w:val="000000" w:themeColor="text1"/>
        </w:rPr>
        <w:t xml:space="preserve"> </w:t>
      </w:r>
      <w:r w:rsidR="00191BA9">
        <w:rPr>
          <w:rFonts w:eastAsia="ArialMT"/>
          <w:color w:val="000000" w:themeColor="text1"/>
        </w:rPr>
        <w:t xml:space="preserve">avec Dove </w:t>
      </w:r>
      <w:proofErr w:type="spellStart"/>
      <w:r w:rsidR="00191BA9">
        <w:rPr>
          <w:rFonts w:eastAsia="ArialMT"/>
          <w:color w:val="000000" w:themeColor="text1"/>
        </w:rPr>
        <w:t>Allouche</w:t>
      </w:r>
      <w:proofErr w:type="spellEnd"/>
      <w:r w:rsidR="00191BA9">
        <w:rPr>
          <w:rFonts w:eastAsia="ArialMT"/>
          <w:color w:val="000000" w:themeColor="text1"/>
        </w:rPr>
        <w:t xml:space="preserve">, Claire Tabouret, </w:t>
      </w:r>
      <w:r w:rsidR="00286417" w:rsidRPr="00DE2252">
        <w:rPr>
          <w:rFonts w:eastAsia="ArialMT"/>
          <w:color w:val="000000" w:themeColor="text1"/>
        </w:rPr>
        <w:t>La graineterie, Houilles</w:t>
      </w:r>
    </w:p>
    <w:p w:rsidR="00DE2252" w:rsidRPr="00EE4606" w:rsidRDefault="00DE2252" w:rsidP="00A415A3">
      <w:pPr>
        <w:autoSpaceDE w:val="0"/>
        <w:rPr>
          <w:rFonts w:eastAsia="ArialMT"/>
          <w:b/>
          <w:color w:val="C00000"/>
          <w:sz w:val="16"/>
          <w:szCs w:val="16"/>
        </w:rPr>
      </w:pPr>
    </w:p>
    <w:p w:rsidR="00A415A3" w:rsidRPr="00B8386E" w:rsidRDefault="00A415A3" w:rsidP="00A415A3">
      <w:pPr>
        <w:autoSpaceDE w:val="0"/>
        <w:rPr>
          <w:rFonts w:eastAsia="ArialMT"/>
          <w:b/>
          <w:color w:val="AC0046"/>
        </w:rPr>
      </w:pPr>
      <w:r w:rsidRPr="00B8386E">
        <w:rPr>
          <w:rFonts w:eastAsia="ArialMT"/>
          <w:b/>
          <w:color w:val="AC0046"/>
        </w:rPr>
        <w:t>Fabienne Oudart</w:t>
      </w:r>
    </w:p>
    <w:p w:rsidR="00A415A3" w:rsidRPr="00B625AA" w:rsidRDefault="00A415A3" w:rsidP="00A415A3">
      <w:pPr>
        <w:autoSpaceDE w:val="0"/>
        <w:rPr>
          <w:rFonts w:eastAsia="ArialMT"/>
          <w:color w:val="333333"/>
        </w:rPr>
      </w:pPr>
      <w:r>
        <w:rPr>
          <w:rFonts w:eastAsia="ArialMT"/>
          <w:color w:val="333333"/>
        </w:rPr>
        <w:t>11.10.10 &gt; 20.12.12  Maison des Arts, Bagneux</w:t>
      </w:r>
    </w:p>
    <w:p w:rsidR="00856BE4" w:rsidRDefault="00856BE4">
      <w:pPr>
        <w:rPr>
          <w:color w:val="C00000"/>
        </w:rPr>
      </w:pPr>
    </w:p>
    <w:p w:rsidR="000007E7" w:rsidRPr="00A70278" w:rsidRDefault="00A8355C">
      <w:pPr>
        <w:rPr>
          <w:color w:val="C00000"/>
        </w:rPr>
      </w:pPr>
      <w:r>
        <w:rPr>
          <w:color w:val="C00000"/>
        </w:rPr>
        <w:t xml:space="preserve">           </w:t>
      </w:r>
    </w:p>
    <w:sectPr w:rsidR="000007E7" w:rsidRPr="00A70278" w:rsidSect="00EB090F">
      <w:pgSz w:w="11906" w:h="16838"/>
      <w:pgMar w:top="600" w:right="1106" w:bottom="840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B0E1E"/>
    <w:rsid w:val="000007E7"/>
    <w:rsid w:val="001536E1"/>
    <w:rsid w:val="00156098"/>
    <w:rsid w:val="00175CC4"/>
    <w:rsid w:val="00191BA9"/>
    <w:rsid w:val="00286417"/>
    <w:rsid w:val="00337199"/>
    <w:rsid w:val="00424A24"/>
    <w:rsid w:val="00503388"/>
    <w:rsid w:val="0063371A"/>
    <w:rsid w:val="006A3AF2"/>
    <w:rsid w:val="006B1DCD"/>
    <w:rsid w:val="00704241"/>
    <w:rsid w:val="0075738C"/>
    <w:rsid w:val="007770BF"/>
    <w:rsid w:val="007C0023"/>
    <w:rsid w:val="008146A5"/>
    <w:rsid w:val="00856BE4"/>
    <w:rsid w:val="008F1B5C"/>
    <w:rsid w:val="009B0E1E"/>
    <w:rsid w:val="009C0E60"/>
    <w:rsid w:val="009E3CFA"/>
    <w:rsid w:val="00A02271"/>
    <w:rsid w:val="00A415A3"/>
    <w:rsid w:val="00A70278"/>
    <w:rsid w:val="00A8355C"/>
    <w:rsid w:val="00A94EE9"/>
    <w:rsid w:val="00B664A5"/>
    <w:rsid w:val="00B8386E"/>
    <w:rsid w:val="00BD6FAB"/>
    <w:rsid w:val="00C632E9"/>
    <w:rsid w:val="00DC3EC1"/>
    <w:rsid w:val="00DE2252"/>
    <w:rsid w:val="00E26929"/>
    <w:rsid w:val="00E5470F"/>
    <w:rsid w:val="00EB090F"/>
    <w:rsid w:val="00EE4606"/>
    <w:rsid w:val="00F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Cs/>
        <w:sz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1E"/>
    <w:rPr>
      <w:rFonts w:cs="Arial"/>
      <w:bCs w:val="0"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B0E1E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B0E1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CFA"/>
    <w:rPr>
      <w:rFonts w:ascii="Tahoma" w:hAnsi="Tahoma" w:cs="Tahoma"/>
      <w:b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bxprd0610.outlook.com/owa/redir.aspx?C=2B7sf06D-ECqxRcdmYoqISvDGKqTgtAIVg_vyCboGeUCoAyvKRtSOPXQBwRf6ucs5slTPY5DRj4.&amp;URL=http%3A%2F%2Fwww.institut-finlandais.ass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bxprd0610.outlook.com/owa/redir.aspx?C=2B7sf06D-ECqxRcdmYoqISvDGKqTgtAIVg_vyCboGeUCoAyvKRtSOPXQBwRf6ucs5slTPY5DRj4.&amp;URL=http%3A%2F%2Fwww.institut-finlandais.asso.fr" TargetMode="External"/><Relationship Id="rId5" Type="http://schemas.openxmlformats.org/officeDocument/2006/relationships/hyperlink" Target="http://www.galerielaferronnerie.fr/" TargetMode="External"/><Relationship Id="rId10" Type="http://schemas.openxmlformats.org/officeDocument/2006/relationships/image" Target="media/image5.jpeg"/><Relationship Id="rId4" Type="http://schemas.openxmlformats.org/officeDocument/2006/relationships/hyperlink" Target="tel:%2B33%20%280%291%2078%2001%2013%2013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20</cp:revision>
  <dcterms:created xsi:type="dcterms:W3CDTF">2013-12-07T14:14:00Z</dcterms:created>
  <dcterms:modified xsi:type="dcterms:W3CDTF">2013-12-12T16:39:00Z</dcterms:modified>
</cp:coreProperties>
</file>